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063A2C" w14:textId="77777777" w:rsidR="00DE5382" w:rsidRPr="00A07E18" w:rsidRDefault="00372459" w:rsidP="00DE5382">
      <w:pPr>
        <w:pStyle w:val="Heading1"/>
        <w:spacing w:before="60" w:line="480" w:lineRule="auto"/>
        <w:ind w:left="2844" w:right="2847" w:firstLine="275"/>
        <w:rPr>
          <w:rFonts w:ascii="Georgia" w:hAnsi="Georgia"/>
          <w:sz w:val="26"/>
          <w:szCs w:val="26"/>
          <w:lang w:val="ro-RO"/>
        </w:rPr>
      </w:pPr>
      <w:r w:rsidRPr="00A07E18">
        <w:rPr>
          <w:rFonts w:ascii="Georgia" w:hAnsi="Georgia"/>
          <w:sz w:val="26"/>
          <w:szCs w:val="26"/>
          <w:lang w:val="ro-RO"/>
        </w:rPr>
        <w:t>RE</w:t>
      </w:r>
      <w:r w:rsidR="0040717E" w:rsidRPr="00A07E18">
        <w:rPr>
          <w:rFonts w:ascii="Georgia" w:hAnsi="Georgia"/>
          <w:sz w:val="26"/>
          <w:szCs w:val="26"/>
          <w:lang w:val="ro-RO"/>
        </w:rPr>
        <w:t>Z</w:t>
      </w:r>
      <w:r w:rsidRPr="00A07E18">
        <w:rPr>
          <w:rFonts w:ascii="Georgia" w:hAnsi="Georgia"/>
          <w:sz w:val="26"/>
          <w:szCs w:val="26"/>
          <w:lang w:val="ro-RO"/>
        </w:rPr>
        <w:t>OLU</w:t>
      </w:r>
      <w:r w:rsidR="0040717E" w:rsidRPr="00A07E18">
        <w:rPr>
          <w:rFonts w:ascii="Georgia" w:hAnsi="Georgia"/>
          <w:sz w:val="26"/>
          <w:szCs w:val="26"/>
          <w:lang w:val="ro-RO"/>
        </w:rPr>
        <w:t>ȚIE</w:t>
      </w:r>
      <w:r w:rsidR="00DE5382" w:rsidRPr="00A07E18">
        <w:rPr>
          <w:rFonts w:ascii="Georgia" w:hAnsi="Georgia"/>
          <w:sz w:val="26"/>
          <w:szCs w:val="26"/>
          <w:lang w:val="ro-RO"/>
        </w:rPr>
        <w:t xml:space="preserve"> </w:t>
      </w:r>
    </w:p>
    <w:p w14:paraId="6DBF531A" w14:textId="025C0A5D" w:rsidR="0040717E" w:rsidRPr="00A07E18" w:rsidRDefault="00DE5382" w:rsidP="00DE5382">
      <w:pPr>
        <w:pStyle w:val="Heading1"/>
        <w:spacing w:before="60" w:line="480" w:lineRule="auto"/>
        <w:ind w:left="2844" w:right="2847" w:firstLine="275"/>
        <w:rPr>
          <w:rFonts w:ascii="Georgia" w:hAnsi="Georgia"/>
          <w:sz w:val="26"/>
          <w:szCs w:val="26"/>
          <w:lang w:val="ro-RO"/>
        </w:rPr>
      </w:pPr>
      <w:r w:rsidRPr="00A07E18">
        <w:rPr>
          <w:rFonts w:ascii="Georgia" w:hAnsi="Georgia"/>
          <w:sz w:val="26"/>
          <w:szCs w:val="26"/>
          <w:lang w:val="ro-RO"/>
        </w:rPr>
        <w:t>privind</w:t>
      </w:r>
    </w:p>
    <w:p w14:paraId="32415284" w14:textId="7E21A6CC" w:rsidR="008F6D00" w:rsidRPr="00A07E18" w:rsidRDefault="00372459" w:rsidP="00A07E18">
      <w:pPr>
        <w:pStyle w:val="Heading1"/>
        <w:spacing w:before="60" w:line="480" w:lineRule="auto"/>
        <w:ind w:left="2844" w:right="2847" w:firstLine="984"/>
        <w:jc w:val="left"/>
        <w:rPr>
          <w:rFonts w:ascii="Georgia" w:hAnsi="Georgia"/>
          <w:sz w:val="26"/>
          <w:szCs w:val="26"/>
          <w:lang w:val="ro-RO"/>
        </w:rPr>
      </w:pPr>
      <w:r w:rsidRPr="00A07E18">
        <w:rPr>
          <w:rFonts w:ascii="Georgia" w:hAnsi="Georgia"/>
          <w:sz w:val="26"/>
          <w:szCs w:val="26"/>
          <w:lang w:val="ro-RO"/>
        </w:rPr>
        <w:t>REPUBLIC</w:t>
      </w:r>
      <w:r w:rsidR="0040717E" w:rsidRPr="00A07E18">
        <w:rPr>
          <w:rFonts w:ascii="Georgia" w:hAnsi="Georgia"/>
          <w:sz w:val="26"/>
          <w:szCs w:val="26"/>
          <w:lang w:val="ro-RO"/>
        </w:rPr>
        <w:t>A</w:t>
      </w:r>
      <w:r w:rsidRPr="00A07E18">
        <w:rPr>
          <w:rFonts w:ascii="Georgia" w:hAnsi="Georgia"/>
          <w:spacing w:val="-8"/>
          <w:sz w:val="26"/>
          <w:szCs w:val="26"/>
          <w:lang w:val="ro-RO"/>
        </w:rPr>
        <w:t xml:space="preserve"> </w:t>
      </w:r>
      <w:r w:rsidRPr="00A07E18">
        <w:rPr>
          <w:rFonts w:ascii="Georgia" w:hAnsi="Georgia"/>
          <w:sz w:val="26"/>
          <w:szCs w:val="26"/>
          <w:lang w:val="ro-RO"/>
        </w:rPr>
        <w:t>MOLDOVA</w:t>
      </w:r>
    </w:p>
    <w:p w14:paraId="7BA912EE" w14:textId="77777777" w:rsidR="008F6D00" w:rsidRPr="00A07E18" w:rsidRDefault="008F6D00">
      <w:pPr>
        <w:pStyle w:val="BodyText"/>
        <w:rPr>
          <w:rFonts w:ascii="Georgia" w:hAnsi="Georgia"/>
          <w:b/>
          <w:sz w:val="26"/>
          <w:szCs w:val="26"/>
          <w:lang w:val="ro-RO"/>
        </w:rPr>
      </w:pPr>
    </w:p>
    <w:p w14:paraId="20482FCC" w14:textId="33E5CC90" w:rsidR="008F6D00" w:rsidRPr="00A07E18" w:rsidRDefault="00372459">
      <w:pPr>
        <w:pStyle w:val="ListParagraph"/>
        <w:numPr>
          <w:ilvl w:val="0"/>
          <w:numId w:val="1"/>
        </w:numPr>
        <w:tabs>
          <w:tab w:val="left" w:pos="667"/>
        </w:tabs>
        <w:ind w:right="123"/>
        <w:jc w:val="both"/>
        <w:rPr>
          <w:rFonts w:ascii="Georgia" w:hAnsi="Georgia"/>
          <w:sz w:val="26"/>
          <w:szCs w:val="26"/>
          <w:lang w:val="ro-RO"/>
        </w:rPr>
      </w:pPr>
      <w:r w:rsidRPr="00A07E18">
        <w:rPr>
          <w:rFonts w:ascii="Georgia" w:hAnsi="Georgia"/>
          <w:sz w:val="26"/>
          <w:szCs w:val="26"/>
          <w:u w:val="single"/>
          <w:lang w:val="ro-RO"/>
        </w:rPr>
        <w:t>Re</w:t>
      </w:r>
      <w:r w:rsidR="0040717E" w:rsidRPr="00A07E18">
        <w:rPr>
          <w:rFonts w:ascii="Georgia" w:hAnsi="Georgia"/>
          <w:sz w:val="26"/>
          <w:szCs w:val="26"/>
          <w:u w:val="single"/>
          <w:lang w:val="ro-RO"/>
        </w:rPr>
        <w:t>amintind</w:t>
      </w:r>
      <w:r w:rsidR="0040717E" w:rsidRPr="00A07E18">
        <w:rPr>
          <w:rFonts w:ascii="Georgia" w:hAnsi="Georgia"/>
          <w:sz w:val="26"/>
          <w:szCs w:val="26"/>
          <w:lang w:val="ro-RO"/>
        </w:rPr>
        <w:t xml:space="preserve"> rezoluțiile anterioare privi</w:t>
      </w:r>
      <w:r w:rsidR="00DE5382" w:rsidRPr="00A07E18">
        <w:rPr>
          <w:rFonts w:ascii="Georgia" w:hAnsi="Georgia"/>
          <w:sz w:val="26"/>
          <w:szCs w:val="26"/>
          <w:lang w:val="ro-RO"/>
        </w:rPr>
        <w:t>nd</w:t>
      </w:r>
      <w:r w:rsidR="0040717E" w:rsidRPr="00A07E18">
        <w:rPr>
          <w:rFonts w:ascii="Georgia" w:hAnsi="Georgia"/>
          <w:sz w:val="26"/>
          <w:szCs w:val="26"/>
          <w:lang w:val="ro-RO"/>
        </w:rPr>
        <w:t xml:space="preserve"> </w:t>
      </w:r>
      <w:r w:rsidRPr="00A07E18">
        <w:rPr>
          <w:rFonts w:ascii="Georgia" w:hAnsi="Georgia"/>
          <w:sz w:val="26"/>
          <w:szCs w:val="26"/>
          <w:lang w:val="ro-RO"/>
        </w:rPr>
        <w:t>Republic</w:t>
      </w:r>
      <w:r w:rsidR="0040717E" w:rsidRPr="00A07E18">
        <w:rPr>
          <w:rFonts w:ascii="Georgia" w:hAnsi="Georgia"/>
          <w:sz w:val="26"/>
          <w:szCs w:val="26"/>
          <w:lang w:val="ro-RO"/>
        </w:rPr>
        <w:t>a M</w:t>
      </w:r>
      <w:r w:rsidRPr="00A07E18">
        <w:rPr>
          <w:rFonts w:ascii="Georgia" w:hAnsi="Georgia"/>
          <w:sz w:val="26"/>
          <w:szCs w:val="26"/>
          <w:lang w:val="ro-RO"/>
        </w:rPr>
        <w:t xml:space="preserve">oldova </w:t>
      </w:r>
      <w:r w:rsidR="0040717E" w:rsidRPr="00A07E18">
        <w:rPr>
          <w:rFonts w:ascii="Georgia" w:hAnsi="Georgia"/>
          <w:sz w:val="26"/>
          <w:szCs w:val="26"/>
          <w:lang w:val="ro-RO"/>
        </w:rPr>
        <w:t>și procesul de reglementare transnistreană</w:t>
      </w:r>
      <w:r w:rsidR="0097345D" w:rsidRPr="00A07E18">
        <w:rPr>
          <w:rFonts w:ascii="Georgia" w:hAnsi="Georgia"/>
          <w:sz w:val="26"/>
          <w:szCs w:val="26"/>
          <w:lang w:val="ro-RO"/>
        </w:rPr>
        <w:t>,</w:t>
      </w:r>
      <w:r w:rsidRPr="00A07E18">
        <w:rPr>
          <w:rFonts w:ascii="Georgia" w:hAnsi="Georgia"/>
          <w:sz w:val="26"/>
          <w:szCs w:val="26"/>
          <w:lang w:val="ro-RO"/>
        </w:rPr>
        <w:t xml:space="preserve"> adopt</w:t>
      </w:r>
      <w:r w:rsidR="0040717E" w:rsidRPr="00A07E18">
        <w:rPr>
          <w:rFonts w:ascii="Georgia" w:hAnsi="Georgia"/>
          <w:sz w:val="26"/>
          <w:szCs w:val="26"/>
          <w:lang w:val="ro-RO"/>
        </w:rPr>
        <w:t>ate pe parcursul altor Sesiuni Anuale ale Adunării Parlamentare a OSCE</w:t>
      </w:r>
      <w:r w:rsidRPr="00A07E18">
        <w:rPr>
          <w:rFonts w:ascii="Georgia" w:hAnsi="Georgia"/>
          <w:sz w:val="26"/>
          <w:szCs w:val="26"/>
          <w:lang w:val="ro-RO"/>
        </w:rPr>
        <w:t>,</w:t>
      </w:r>
    </w:p>
    <w:p w14:paraId="0C5E57FD" w14:textId="77777777" w:rsidR="008F6D00" w:rsidRPr="00A07E18" w:rsidRDefault="008F6D00">
      <w:pPr>
        <w:pStyle w:val="BodyText"/>
        <w:rPr>
          <w:rFonts w:ascii="Georgia" w:hAnsi="Georgia"/>
          <w:sz w:val="26"/>
          <w:szCs w:val="26"/>
          <w:lang w:val="ro-RO"/>
        </w:rPr>
      </w:pPr>
    </w:p>
    <w:p w14:paraId="6DEA0C50" w14:textId="05746B58" w:rsidR="0026387F" w:rsidRPr="00A07E18" w:rsidRDefault="00372459" w:rsidP="0026387F">
      <w:pPr>
        <w:pStyle w:val="ListParagraph"/>
        <w:numPr>
          <w:ilvl w:val="0"/>
          <w:numId w:val="1"/>
        </w:numPr>
        <w:tabs>
          <w:tab w:val="left" w:pos="667"/>
        </w:tabs>
        <w:ind w:right="115"/>
        <w:jc w:val="both"/>
        <w:rPr>
          <w:rFonts w:ascii="Georgia" w:hAnsi="Georgia"/>
          <w:sz w:val="26"/>
          <w:szCs w:val="26"/>
          <w:lang w:val="ro-RO"/>
        </w:rPr>
      </w:pPr>
      <w:r w:rsidRPr="00A07E18">
        <w:rPr>
          <w:rFonts w:ascii="Georgia" w:hAnsi="Georgia"/>
          <w:sz w:val="26"/>
          <w:szCs w:val="26"/>
          <w:u w:val="single"/>
          <w:lang w:val="ro-RO"/>
        </w:rPr>
        <w:t>Rec</w:t>
      </w:r>
      <w:r w:rsidR="00B81C7B" w:rsidRPr="00A07E18">
        <w:rPr>
          <w:rFonts w:ascii="Georgia" w:hAnsi="Georgia"/>
          <w:sz w:val="26"/>
          <w:szCs w:val="26"/>
          <w:u w:val="single"/>
          <w:lang w:val="ro-RO"/>
        </w:rPr>
        <w:t>unoscând</w:t>
      </w:r>
      <w:r w:rsidR="00B81C7B" w:rsidRPr="00A07E18">
        <w:rPr>
          <w:rFonts w:ascii="Georgia" w:hAnsi="Georgia"/>
          <w:sz w:val="26"/>
          <w:szCs w:val="26"/>
          <w:lang w:val="ro-RO"/>
        </w:rPr>
        <w:t xml:space="preserve"> că </w:t>
      </w:r>
      <w:r w:rsidRPr="00A07E18">
        <w:rPr>
          <w:rFonts w:ascii="Georgia" w:hAnsi="Georgia"/>
          <w:sz w:val="26"/>
          <w:szCs w:val="26"/>
          <w:lang w:val="ro-RO"/>
        </w:rPr>
        <w:t>Republic</w:t>
      </w:r>
      <w:r w:rsidR="00B81C7B" w:rsidRPr="00A07E18">
        <w:rPr>
          <w:rFonts w:ascii="Georgia" w:hAnsi="Georgia"/>
          <w:sz w:val="26"/>
          <w:szCs w:val="26"/>
          <w:lang w:val="ro-RO"/>
        </w:rPr>
        <w:t>a</w:t>
      </w:r>
      <w:r w:rsidRPr="00A07E18">
        <w:rPr>
          <w:rFonts w:ascii="Georgia" w:hAnsi="Georgia"/>
          <w:sz w:val="26"/>
          <w:szCs w:val="26"/>
          <w:lang w:val="ro-RO"/>
        </w:rPr>
        <w:t xml:space="preserve"> Moldova </w:t>
      </w:r>
      <w:r w:rsidR="00B81C7B" w:rsidRPr="00A07E18">
        <w:rPr>
          <w:rFonts w:ascii="Georgia" w:hAnsi="Georgia"/>
          <w:sz w:val="26"/>
          <w:szCs w:val="26"/>
          <w:lang w:val="ro-RO"/>
        </w:rPr>
        <w:t>este una dintre țările cele mai afectate de consecințele războiului de agresiune neprovocat dus de Federația Rusă</w:t>
      </w:r>
      <w:r w:rsidRPr="00A07E18">
        <w:rPr>
          <w:rFonts w:ascii="Georgia" w:hAnsi="Georgia"/>
          <w:spacing w:val="-57"/>
          <w:sz w:val="26"/>
          <w:szCs w:val="26"/>
          <w:lang w:val="ro-RO"/>
        </w:rPr>
        <w:t xml:space="preserve"> </w:t>
      </w:r>
      <w:r w:rsidR="00B81C7B" w:rsidRPr="00A07E18">
        <w:rPr>
          <w:rFonts w:ascii="Georgia" w:hAnsi="Georgia"/>
          <w:sz w:val="26"/>
          <w:szCs w:val="26"/>
          <w:lang w:val="ro-RO"/>
        </w:rPr>
        <w:t>împotriva Ucr</w:t>
      </w:r>
      <w:r w:rsidR="009D339C" w:rsidRPr="00A07E18">
        <w:rPr>
          <w:rFonts w:ascii="Georgia" w:hAnsi="Georgia"/>
          <w:sz w:val="26"/>
          <w:szCs w:val="26"/>
          <w:lang w:val="ro-RO"/>
        </w:rPr>
        <w:t>ai</w:t>
      </w:r>
      <w:r w:rsidR="00B81C7B" w:rsidRPr="00A07E18">
        <w:rPr>
          <w:rFonts w:ascii="Georgia" w:hAnsi="Georgia"/>
          <w:sz w:val="26"/>
          <w:szCs w:val="26"/>
          <w:lang w:val="ro-RO"/>
        </w:rPr>
        <w:t>nei</w:t>
      </w:r>
      <w:r w:rsidRPr="00A07E18">
        <w:rPr>
          <w:rFonts w:ascii="Georgia" w:hAnsi="Georgia"/>
          <w:sz w:val="26"/>
          <w:szCs w:val="26"/>
          <w:lang w:val="ro-RO"/>
        </w:rPr>
        <w:t>,</w:t>
      </w:r>
      <w:r w:rsidRPr="00A07E18">
        <w:rPr>
          <w:rFonts w:ascii="Georgia" w:hAnsi="Georgia"/>
          <w:spacing w:val="-11"/>
          <w:sz w:val="26"/>
          <w:szCs w:val="26"/>
          <w:lang w:val="ro-RO"/>
        </w:rPr>
        <w:t xml:space="preserve"> </w:t>
      </w:r>
      <w:r w:rsidR="00B81C7B" w:rsidRPr="00A07E18">
        <w:rPr>
          <w:rFonts w:ascii="Georgia" w:hAnsi="Georgia"/>
          <w:spacing w:val="-11"/>
          <w:sz w:val="26"/>
          <w:szCs w:val="26"/>
          <w:lang w:val="ro-RO"/>
        </w:rPr>
        <w:t>care constituie o încălcare flagrantă a normelor și principiilor dreptului interna</w:t>
      </w:r>
      <w:r w:rsidR="009D339C" w:rsidRPr="00A07E18">
        <w:rPr>
          <w:rFonts w:ascii="Georgia" w:hAnsi="Georgia"/>
          <w:spacing w:val="-11"/>
          <w:sz w:val="26"/>
          <w:szCs w:val="26"/>
          <w:lang w:val="ro-RO"/>
        </w:rPr>
        <w:t>ț</w:t>
      </w:r>
      <w:r w:rsidR="00B81C7B" w:rsidRPr="00A07E18">
        <w:rPr>
          <w:rFonts w:ascii="Georgia" w:hAnsi="Georgia"/>
          <w:spacing w:val="-11"/>
          <w:sz w:val="26"/>
          <w:szCs w:val="26"/>
          <w:lang w:val="ro-RO"/>
        </w:rPr>
        <w:t xml:space="preserve">ional, </w:t>
      </w:r>
      <w:r w:rsidRPr="00A07E18">
        <w:rPr>
          <w:rFonts w:ascii="Georgia" w:hAnsi="Georgia"/>
          <w:sz w:val="26"/>
          <w:szCs w:val="26"/>
          <w:lang w:val="ro-RO"/>
        </w:rPr>
        <w:t>inclu</w:t>
      </w:r>
      <w:r w:rsidR="00B81C7B" w:rsidRPr="00A07E18">
        <w:rPr>
          <w:rFonts w:ascii="Georgia" w:hAnsi="Georgia"/>
          <w:sz w:val="26"/>
          <w:szCs w:val="26"/>
          <w:lang w:val="ro-RO"/>
        </w:rPr>
        <w:t>siv o gravă încălcare a angajamentelor OSCE și a Cartei Națiunilor Unite</w:t>
      </w:r>
      <w:r w:rsidRPr="00A07E18">
        <w:rPr>
          <w:rFonts w:ascii="Georgia" w:hAnsi="Georgia"/>
          <w:sz w:val="26"/>
          <w:szCs w:val="26"/>
          <w:lang w:val="ro-RO"/>
        </w:rPr>
        <w:t xml:space="preserve"> (</w:t>
      </w:r>
      <w:r w:rsidR="00B81C7B" w:rsidRPr="00A07E18">
        <w:rPr>
          <w:rFonts w:ascii="Georgia" w:hAnsi="Georgia"/>
          <w:sz w:val="26"/>
          <w:szCs w:val="26"/>
          <w:lang w:val="ro-RO"/>
        </w:rPr>
        <w:t>ONU</w:t>
      </w:r>
      <w:r w:rsidRPr="00A07E18">
        <w:rPr>
          <w:rFonts w:ascii="Georgia" w:hAnsi="Georgia"/>
          <w:sz w:val="26"/>
          <w:szCs w:val="26"/>
          <w:lang w:val="ro-RO"/>
        </w:rPr>
        <w:t>),</w:t>
      </w:r>
    </w:p>
    <w:p w14:paraId="2F958E49" w14:textId="77777777" w:rsidR="0026387F" w:rsidRPr="00A07E18" w:rsidRDefault="0026387F">
      <w:pPr>
        <w:pStyle w:val="BodyText"/>
        <w:spacing w:before="1"/>
        <w:rPr>
          <w:rFonts w:ascii="Georgia" w:hAnsi="Georgia"/>
          <w:sz w:val="26"/>
          <w:szCs w:val="26"/>
          <w:lang w:val="ro-RO"/>
        </w:rPr>
      </w:pPr>
    </w:p>
    <w:p w14:paraId="76D1C486" w14:textId="5E46D207" w:rsidR="0026387F" w:rsidRPr="00A07E18" w:rsidRDefault="009D339C" w:rsidP="00DE5382">
      <w:pPr>
        <w:pStyle w:val="Default"/>
        <w:numPr>
          <w:ilvl w:val="0"/>
          <w:numId w:val="1"/>
        </w:numPr>
        <w:jc w:val="both"/>
        <w:rPr>
          <w:rFonts w:ascii="Georgia" w:hAnsi="Georgia"/>
          <w:color w:val="auto"/>
          <w:sz w:val="26"/>
          <w:szCs w:val="26"/>
          <w:lang w:val="ro-RO"/>
        </w:rPr>
      </w:pPr>
      <w:r w:rsidRPr="00A07E18">
        <w:rPr>
          <w:rFonts w:ascii="Georgia" w:hAnsi="Georgia"/>
          <w:sz w:val="26"/>
          <w:szCs w:val="26"/>
          <w:u w:val="single"/>
          <w:lang w:val="ro-RO"/>
        </w:rPr>
        <w:t>Aclamând</w:t>
      </w:r>
      <w:r w:rsidR="00B81C7B" w:rsidRPr="00A07E18">
        <w:rPr>
          <w:rFonts w:ascii="Georgia" w:hAnsi="Georgia"/>
          <w:sz w:val="26"/>
          <w:szCs w:val="26"/>
          <w:lang w:val="ro-RO"/>
        </w:rPr>
        <w:t xml:space="preserve"> solidarita</w:t>
      </w:r>
      <w:r w:rsidRPr="00A07E18">
        <w:rPr>
          <w:rFonts w:ascii="Georgia" w:hAnsi="Georgia"/>
          <w:sz w:val="26"/>
          <w:szCs w:val="26"/>
          <w:lang w:val="ro-RO"/>
        </w:rPr>
        <w:t>t</w:t>
      </w:r>
      <w:r w:rsidR="00B81C7B" w:rsidRPr="00A07E18">
        <w:rPr>
          <w:rFonts w:ascii="Georgia" w:hAnsi="Georgia"/>
          <w:sz w:val="26"/>
          <w:szCs w:val="26"/>
          <w:lang w:val="ro-RO"/>
        </w:rPr>
        <w:t xml:space="preserve">ea </w:t>
      </w:r>
      <w:r w:rsidR="0026387F" w:rsidRPr="00A07E18">
        <w:rPr>
          <w:rFonts w:ascii="Georgia" w:hAnsi="Georgia"/>
          <w:sz w:val="26"/>
          <w:szCs w:val="26"/>
          <w:lang w:val="ro-RO"/>
        </w:rPr>
        <w:t>Republic</w:t>
      </w:r>
      <w:r w:rsidR="00B81C7B" w:rsidRPr="00A07E18">
        <w:rPr>
          <w:rFonts w:ascii="Georgia" w:hAnsi="Georgia"/>
          <w:sz w:val="26"/>
          <w:szCs w:val="26"/>
          <w:lang w:val="ro-RO"/>
        </w:rPr>
        <w:t xml:space="preserve">ii </w:t>
      </w:r>
      <w:r w:rsidR="0026387F" w:rsidRPr="00A07E18">
        <w:rPr>
          <w:rFonts w:ascii="Georgia" w:hAnsi="Georgia"/>
          <w:sz w:val="26"/>
          <w:szCs w:val="26"/>
          <w:lang w:val="ro-RO"/>
        </w:rPr>
        <w:t>Moldova</w:t>
      </w:r>
      <w:r w:rsidR="00B81C7B" w:rsidRPr="00A07E18">
        <w:rPr>
          <w:rFonts w:ascii="Georgia" w:hAnsi="Georgia"/>
          <w:sz w:val="26"/>
          <w:szCs w:val="26"/>
          <w:lang w:val="ro-RO"/>
        </w:rPr>
        <w:t xml:space="preserve"> cu Ucraina și poporul ei în contextul războiului ilegal al Federației Ruse </w:t>
      </w:r>
      <w:r w:rsidR="0097345D" w:rsidRPr="00A07E18">
        <w:rPr>
          <w:rFonts w:ascii="Georgia" w:hAnsi="Georgia"/>
          <w:sz w:val="26"/>
          <w:szCs w:val="26"/>
          <w:lang w:val="ro-RO"/>
        </w:rPr>
        <w:t>dus</w:t>
      </w:r>
      <w:r w:rsidR="00B81C7B" w:rsidRPr="00A07E18">
        <w:rPr>
          <w:rFonts w:ascii="Georgia" w:hAnsi="Georgia"/>
          <w:sz w:val="26"/>
          <w:szCs w:val="26"/>
          <w:lang w:val="ro-RO"/>
        </w:rPr>
        <w:t xml:space="preserve"> acolo, demonstrat</w:t>
      </w:r>
      <w:r w:rsidR="0097345D" w:rsidRPr="00A07E18">
        <w:rPr>
          <w:rFonts w:ascii="Georgia" w:hAnsi="Georgia"/>
          <w:sz w:val="26"/>
          <w:szCs w:val="26"/>
          <w:lang w:val="ro-RO"/>
        </w:rPr>
        <w:t>ă</w:t>
      </w:r>
      <w:r w:rsidR="00B81C7B" w:rsidRPr="00A07E18">
        <w:rPr>
          <w:rFonts w:ascii="Georgia" w:hAnsi="Georgia"/>
          <w:sz w:val="26"/>
          <w:szCs w:val="26"/>
          <w:lang w:val="ro-RO"/>
        </w:rPr>
        <w:t xml:space="preserve"> prin primirea a sute de mii de cetățeni ucraineni care au tranzitat sau au găsit refugiu în </w:t>
      </w:r>
      <w:r w:rsidR="0026387F" w:rsidRPr="00A07E18">
        <w:rPr>
          <w:rFonts w:ascii="Georgia" w:hAnsi="Georgia"/>
          <w:sz w:val="26"/>
          <w:szCs w:val="26"/>
          <w:lang w:val="ro-RO"/>
        </w:rPr>
        <w:t>Republic</w:t>
      </w:r>
      <w:r w:rsidR="00B81C7B" w:rsidRPr="00A07E18">
        <w:rPr>
          <w:rFonts w:ascii="Georgia" w:hAnsi="Georgia"/>
          <w:sz w:val="26"/>
          <w:szCs w:val="26"/>
          <w:lang w:val="ro-RO"/>
        </w:rPr>
        <w:t xml:space="preserve">a </w:t>
      </w:r>
      <w:r w:rsidR="0026387F" w:rsidRPr="00A07E18">
        <w:rPr>
          <w:rFonts w:ascii="Georgia" w:hAnsi="Georgia"/>
          <w:sz w:val="26"/>
          <w:szCs w:val="26"/>
          <w:lang w:val="ro-RO"/>
        </w:rPr>
        <w:t xml:space="preserve">Moldova, </w:t>
      </w:r>
      <w:r w:rsidR="00B81C7B" w:rsidRPr="00A07E18">
        <w:rPr>
          <w:rFonts w:ascii="Georgia" w:hAnsi="Georgia"/>
          <w:sz w:val="26"/>
          <w:szCs w:val="26"/>
          <w:lang w:val="ro-RO"/>
        </w:rPr>
        <w:t xml:space="preserve">în pofida resurselor sale materiale limitate și a amenințărilor curente de securitate și economice </w:t>
      </w:r>
      <w:r w:rsidR="0097345D" w:rsidRPr="00A07E18">
        <w:rPr>
          <w:rFonts w:ascii="Georgia" w:hAnsi="Georgia"/>
          <w:sz w:val="26"/>
          <w:szCs w:val="26"/>
          <w:lang w:val="ro-RO"/>
        </w:rPr>
        <w:t>pe care le ridică</w:t>
      </w:r>
      <w:r w:rsidR="00B81C7B" w:rsidRPr="00A07E18">
        <w:rPr>
          <w:rFonts w:ascii="Georgia" w:hAnsi="Georgia"/>
          <w:sz w:val="26"/>
          <w:szCs w:val="26"/>
          <w:lang w:val="ro-RO"/>
        </w:rPr>
        <w:t xml:space="preserve"> Federația Rusă, </w:t>
      </w:r>
    </w:p>
    <w:p w14:paraId="0EF8B8AF" w14:textId="77777777" w:rsidR="0026387F" w:rsidRPr="00A07E18" w:rsidRDefault="0026387F">
      <w:pPr>
        <w:pStyle w:val="BodyText"/>
        <w:spacing w:before="1"/>
        <w:rPr>
          <w:rFonts w:ascii="Georgia" w:hAnsi="Georgia"/>
          <w:sz w:val="26"/>
          <w:szCs w:val="26"/>
          <w:lang w:val="ro-RO"/>
        </w:rPr>
      </w:pPr>
    </w:p>
    <w:p w14:paraId="3A79A4E9" w14:textId="02095ECD" w:rsidR="008F6D00" w:rsidRPr="00A07E18" w:rsidRDefault="00372459">
      <w:pPr>
        <w:pStyle w:val="ListParagraph"/>
        <w:numPr>
          <w:ilvl w:val="0"/>
          <w:numId w:val="1"/>
        </w:numPr>
        <w:tabs>
          <w:tab w:val="left" w:pos="667"/>
        </w:tabs>
        <w:jc w:val="both"/>
        <w:rPr>
          <w:rFonts w:ascii="Georgia" w:hAnsi="Georgia"/>
          <w:sz w:val="26"/>
          <w:szCs w:val="26"/>
          <w:lang w:val="ro-RO"/>
        </w:rPr>
      </w:pPr>
      <w:r w:rsidRPr="00A07E18">
        <w:rPr>
          <w:rFonts w:ascii="Georgia" w:hAnsi="Georgia"/>
          <w:sz w:val="26"/>
          <w:szCs w:val="26"/>
          <w:u w:val="single"/>
          <w:lang w:val="ro-RO"/>
        </w:rPr>
        <w:t>Ap</w:t>
      </w:r>
      <w:r w:rsidR="00B81C7B" w:rsidRPr="00A07E18">
        <w:rPr>
          <w:rFonts w:ascii="Georgia" w:hAnsi="Georgia"/>
          <w:sz w:val="26"/>
          <w:szCs w:val="26"/>
          <w:u w:val="single"/>
          <w:lang w:val="ro-RO"/>
        </w:rPr>
        <w:t>reciind</w:t>
      </w:r>
      <w:r w:rsidRPr="00A07E18">
        <w:rPr>
          <w:rFonts w:ascii="Georgia" w:hAnsi="Georgia"/>
          <w:sz w:val="26"/>
          <w:szCs w:val="26"/>
          <w:lang w:val="ro-RO"/>
        </w:rPr>
        <w:t xml:space="preserve"> </w:t>
      </w:r>
      <w:r w:rsidR="00B81C7B" w:rsidRPr="00A07E18">
        <w:rPr>
          <w:rFonts w:ascii="Georgia" w:hAnsi="Georgia"/>
          <w:sz w:val="26"/>
          <w:szCs w:val="26"/>
          <w:lang w:val="ro-RO"/>
        </w:rPr>
        <w:t xml:space="preserve">angajamentul </w:t>
      </w:r>
      <w:r w:rsidRPr="00A07E18">
        <w:rPr>
          <w:rFonts w:ascii="Georgia" w:hAnsi="Georgia"/>
          <w:sz w:val="26"/>
          <w:szCs w:val="26"/>
          <w:lang w:val="ro-RO"/>
        </w:rPr>
        <w:t>Republic</w:t>
      </w:r>
      <w:r w:rsidR="00B81C7B" w:rsidRPr="00A07E18">
        <w:rPr>
          <w:rFonts w:ascii="Georgia" w:hAnsi="Georgia"/>
          <w:sz w:val="26"/>
          <w:szCs w:val="26"/>
          <w:lang w:val="ro-RO"/>
        </w:rPr>
        <w:t xml:space="preserve">ii </w:t>
      </w:r>
      <w:r w:rsidRPr="00A07E18">
        <w:rPr>
          <w:rFonts w:ascii="Georgia" w:hAnsi="Georgia"/>
          <w:sz w:val="26"/>
          <w:szCs w:val="26"/>
          <w:lang w:val="ro-RO"/>
        </w:rPr>
        <w:t>Moldova</w:t>
      </w:r>
      <w:r w:rsidR="00B81C7B" w:rsidRPr="00A07E18">
        <w:rPr>
          <w:rFonts w:ascii="Georgia" w:hAnsi="Georgia"/>
          <w:sz w:val="26"/>
          <w:szCs w:val="26"/>
          <w:lang w:val="ro-RO"/>
        </w:rPr>
        <w:t xml:space="preserve"> de a realiza reforme cuprinzătoare și extinse, în primul rând pentru consolidarea statului de drept, combaterea corupției și crearea unor instituții puternice și eficiente</w:t>
      </w:r>
      <w:r w:rsidR="00CA0488" w:rsidRPr="00A07E18">
        <w:rPr>
          <w:rFonts w:ascii="Georgia" w:hAnsi="Georgia"/>
          <w:sz w:val="26"/>
          <w:szCs w:val="26"/>
          <w:lang w:val="ro-RO"/>
        </w:rPr>
        <w:t>,</w:t>
      </w:r>
      <w:r w:rsidR="00B81C7B" w:rsidRPr="00A07E18">
        <w:rPr>
          <w:rFonts w:ascii="Georgia" w:hAnsi="Georgia"/>
          <w:sz w:val="26"/>
          <w:szCs w:val="26"/>
          <w:lang w:val="ro-RO"/>
        </w:rPr>
        <w:t xml:space="preserve"> și mulțumind instituțiilor OSCE pentru dezvoltarea asistenței personalizate în aceste vremuri de grea încercare</w:t>
      </w:r>
      <w:r w:rsidRPr="00A07E18">
        <w:rPr>
          <w:rFonts w:ascii="Georgia" w:hAnsi="Georgia"/>
          <w:sz w:val="26"/>
          <w:szCs w:val="26"/>
          <w:lang w:val="ro-RO"/>
        </w:rPr>
        <w:t>,</w:t>
      </w:r>
    </w:p>
    <w:p w14:paraId="67B84034" w14:textId="77777777" w:rsidR="008F6D00" w:rsidRPr="00A07E18" w:rsidRDefault="008F6D00">
      <w:pPr>
        <w:pStyle w:val="BodyText"/>
        <w:rPr>
          <w:rFonts w:ascii="Georgia" w:hAnsi="Georgia"/>
          <w:sz w:val="26"/>
          <w:szCs w:val="26"/>
          <w:lang w:val="ro-RO"/>
        </w:rPr>
      </w:pPr>
    </w:p>
    <w:p w14:paraId="2284089F" w14:textId="7813AB0D" w:rsidR="008F6D00" w:rsidRPr="00A07E18" w:rsidRDefault="00B81C7B">
      <w:pPr>
        <w:pStyle w:val="ListParagraph"/>
        <w:numPr>
          <w:ilvl w:val="0"/>
          <w:numId w:val="1"/>
        </w:numPr>
        <w:tabs>
          <w:tab w:val="left" w:pos="667"/>
        </w:tabs>
        <w:ind w:right="123"/>
        <w:jc w:val="both"/>
        <w:rPr>
          <w:rFonts w:ascii="Georgia" w:hAnsi="Georgia"/>
          <w:sz w:val="26"/>
          <w:szCs w:val="26"/>
          <w:lang w:val="ro-RO"/>
        </w:rPr>
      </w:pPr>
      <w:r w:rsidRPr="00A07E18">
        <w:rPr>
          <w:rFonts w:ascii="Georgia" w:hAnsi="Georgia"/>
          <w:sz w:val="26"/>
          <w:szCs w:val="26"/>
          <w:u w:val="single"/>
          <w:lang w:val="ro-RO"/>
        </w:rPr>
        <w:t>Salutând</w:t>
      </w:r>
      <w:r w:rsidR="00372459" w:rsidRPr="00A07E18">
        <w:rPr>
          <w:rFonts w:ascii="Georgia" w:hAnsi="Georgia"/>
          <w:sz w:val="26"/>
          <w:szCs w:val="26"/>
          <w:lang w:val="ro-RO"/>
        </w:rPr>
        <w:t xml:space="preserve"> </w:t>
      </w:r>
      <w:r w:rsidRPr="00A07E18">
        <w:rPr>
          <w:rFonts w:ascii="Georgia" w:hAnsi="Georgia"/>
          <w:sz w:val="26"/>
          <w:szCs w:val="26"/>
          <w:lang w:val="ro-RO"/>
        </w:rPr>
        <w:t xml:space="preserve">acordarea de către Consiliul </w:t>
      </w:r>
      <w:r w:rsidR="00A14B62" w:rsidRPr="00A07E18">
        <w:rPr>
          <w:rFonts w:ascii="Georgia" w:hAnsi="Georgia"/>
          <w:sz w:val="26"/>
          <w:szCs w:val="26"/>
          <w:lang w:val="ro-RO"/>
        </w:rPr>
        <w:t xml:space="preserve">European din iunie </w:t>
      </w:r>
      <w:r w:rsidR="00372459" w:rsidRPr="00A07E18">
        <w:rPr>
          <w:rFonts w:ascii="Georgia" w:hAnsi="Georgia"/>
          <w:sz w:val="26"/>
          <w:szCs w:val="26"/>
          <w:lang w:val="ro-RO"/>
        </w:rPr>
        <w:t xml:space="preserve">2022 </w:t>
      </w:r>
      <w:r w:rsidR="00A14B62" w:rsidRPr="00A07E18">
        <w:rPr>
          <w:rFonts w:ascii="Georgia" w:hAnsi="Georgia"/>
          <w:sz w:val="26"/>
          <w:szCs w:val="26"/>
          <w:lang w:val="ro-RO"/>
        </w:rPr>
        <w:t>a statutului de ț</w:t>
      </w:r>
      <w:r w:rsidR="009D339C" w:rsidRPr="00A07E18">
        <w:rPr>
          <w:rFonts w:ascii="Georgia" w:hAnsi="Georgia"/>
          <w:sz w:val="26"/>
          <w:szCs w:val="26"/>
          <w:lang w:val="ro-RO"/>
        </w:rPr>
        <w:t>a</w:t>
      </w:r>
      <w:r w:rsidR="00A14B62" w:rsidRPr="00A07E18">
        <w:rPr>
          <w:rFonts w:ascii="Georgia" w:hAnsi="Georgia"/>
          <w:sz w:val="26"/>
          <w:szCs w:val="26"/>
          <w:lang w:val="ro-RO"/>
        </w:rPr>
        <w:t xml:space="preserve">ră candidat </w:t>
      </w:r>
      <w:r w:rsidR="00372459" w:rsidRPr="00A07E18">
        <w:rPr>
          <w:rFonts w:ascii="Georgia" w:hAnsi="Georgia"/>
          <w:sz w:val="26"/>
          <w:szCs w:val="26"/>
          <w:lang w:val="ro-RO"/>
        </w:rPr>
        <w:t>Republic</w:t>
      </w:r>
      <w:r w:rsidR="00A14B62" w:rsidRPr="00A07E18">
        <w:rPr>
          <w:rFonts w:ascii="Georgia" w:hAnsi="Georgia"/>
          <w:sz w:val="26"/>
          <w:szCs w:val="26"/>
          <w:lang w:val="ro-RO"/>
        </w:rPr>
        <w:t>ii</w:t>
      </w:r>
      <w:r w:rsidR="00372459" w:rsidRPr="00A07E18">
        <w:rPr>
          <w:rFonts w:ascii="Georgia" w:hAnsi="Georgia"/>
          <w:sz w:val="26"/>
          <w:szCs w:val="26"/>
          <w:lang w:val="ro-RO"/>
        </w:rPr>
        <w:t xml:space="preserve"> Moldova,</w:t>
      </w:r>
      <w:r w:rsidR="00A14B62" w:rsidRPr="00A07E18">
        <w:rPr>
          <w:rFonts w:ascii="Georgia" w:hAnsi="Georgia"/>
          <w:sz w:val="26"/>
          <w:szCs w:val="26"/>
          <w:lang w:val="ro-RO"/>
        </w:rPr>
        <w:t xml:space="preserve"> ceea</w:t>
      </w:r>
      <w:r w:rsidR="009D339C" w:rsidRPr="00A07E18">
        <w:rPr>
          <w:rFonts w:ascii="Georgia" w:hAnsi="Georgia"/>
          <w:sz w:val="26"/>
          <w:szCs w:val="26"/>
          <w:lang w:val="ro-RO"/>
        </w:rPr>
        <w:t xml:space="preserve"> </w:t>
      </w:r>
      <w:r w:rsidR="00A14B62" w:rsidRPr="00A07E18">
        <w:rPr>
          <w:rFonts w:ascii="Georgia" w:hAnsi="Georgia"/>
          <w:sz w:val="26"/>
          <w:szCs w:val="26"/>
          <w:lang w:val="ro-RO"/>
        </w:rPr>
        <w:t>ce reprezintă un pas important pentru viitorul țării</w:t>
      </w:r>
      <w:r w:rsidR="00372459" w:rsidRPr="00A07E18">
        <w:rPr>
          <w:rFonts w:ascii="Georgia" w:hAnsi="Georgia"/>
          <w:sz w:val="26"/>
          <w:szCs w:val="26"/>
          <w:lang w:val="ro-RO"/>
        </w:rPr>
        <w:t>,</w:t>
      </w:r>
    </w:p>
    <w:p w14:paraId="3E4B8DA9" w14:textId="77777777" w:rsidR="008F6D00" w:rsidRPr="00A07E18" w:rsidRDefault="008F6D00">
      <w:pPr>
        <w:pStyle w:val="BodyText"/>
        <w:rPr>
          <w:rFonts w:ascii="Georgia" w:hAnsi="Georgia"/>
          <w:sz w:val="26"/>
          <w:szCs w:val="26"/>
          <w:lang w:val="ro-RO"/>
        </w:rPr>
      </w:pPr>
    </w:p>
    <w:p w14:paraId="73865453" w14:textId="31F999C2" w:rsidR="008F6D00" w:rsidRPr="00A07E18" w:rsidRDefault="00372459">
      <w:pPr>
        <w:pStyle w:val="ListParagraph"/>
        <w:numPr>
          <w:ilvl w:val="0"/>
          <w:numId w:val="1"/>
        </w:numPr>
        <w:tabs>
          <w:tab w:val="left" w:pos="667"/>
        </w:tabs>
        <w:ind w:right="122"/>
        <w:jc w:val="both"/>
        <w:rPr>
          <w:rFonts w:ascii="Georgia" w:hAnsi="Georgia"/>
          <w:sz w:val="26"/>
          <w:szCs w:val="26"/>
          <w:lang w:val="ro-RO"/>
        </w:rPr>
      </w:pPr>
      <w:r w:rsidRPr="00A07E18">
        <w:rPr>
          <w:rFonts w:ascii="Georgia" w:hAnsi="Georgia"/>
          <w:sz w:val="26"/>
          <w:szCs w:val="26"/>
          <w:u w:val="single"/>
          <w:lang w:val="ro-RO"/>
        </w:rPr>
        <w:t>Conv</w:t>
      </w:r>
      <w:r w:rsidR="00A14B62" w:rsidRPr="00A07E18">
        <w:rPr>
          <w:rFonts w:ascii="Georgia" w:hAnsi="Georgia"/>
          <w:sz w:val="26"/>
          <w:szCs w:val="26"/>
          <w:u w:val="single"/>
          <w:lang w:val="ro-RO"/>
        </w:rPr>
        <w:t>insă</w:t>
      </w:r>
      <w:r w:rsidRPr="00A07E18">
        <w:rPr>
          <w:rFonts w:ascii="Georgia" w:hAnsi="Georgia"/>
          <w:sz w:val="26"/>
          <w:szCs w:val="26"/>
          <w:lang w:val="ro-RO"/>
        </w:rPr>
        <w:t xml:space="preserve"> </w:t>
      </w:r>
      <w:r w:rsidR="00A14B62" w:rsidRPr="00A07E18">
        <w:rPr>
          <w:rFonts w:ascii="Georgia" w:hAnsi="Georgia"/>
          <w:sz w:val="26"/>
          <w:szCs w:val="26"/>
          <w:lang w:val="ro-RO"/>
        </w:rPr>
        <w:t>că reformele democratice continue</w:t>
      </w:r>
      <w:r w:rsidR="00D532FE" w:rsidRPr="00A07E18">
        <w:rPr>
          <w:rFonts w:ascii="Georgia" w:hAnsi="Georgia"/>
          <w:sz w:val="26"/>
          <w:szCs w:val="26"/>
          <w:lang w:val="ro-RO"/>
        </w:rPr>
        <w:t>,</w:t>
      </w:r>
      <w:r w:rsidR="00A14B62" w:rsidRPr="00A07E18">
        <w:rPr>
          <w:rFonts w:ascii="Georgia" w:hAnsi="Georgia"/>
          <w:sz w:val="26"/>
          <w:szCs w:val="26"/>
          <w:lang w:val="ro-RO"/>
        </w:rPr>
        <w:t xml:space="preserve"> menite să sprijine statul de drept, drepturile și libertățile fundamentale ale omului și lupta cu corupția</w:t>
      </w:r>
      <w:r w:rsidR="00D532FE" w:rsidRPr="00A07E18">
        <w:rPr>
          <w:rFonts w:ascii="Georgia" w:hAnsi="Georgia"/>
          <w:sz w:val="26"/>
          <w:szCs w:val="26"/>
          <w:lang w:val="ro-RO"/>
        </w:rPr>
        <w:t>,</w:t>
      </w:r>
      <w:r w:rsidRPr="00A07E18">
        <w:rPr>
          <w:rFonts w:ascii="Georgia" w:hAnsi="Georgia"/>
          <w:sz w:val="26"/>
          <w:szCs w:val="26"/>
          <w:lang w:val="ro-RO"/>
        </w:rPr>
        <w:t xml:space="preserve"> </w:t>
      </w:r>
      <w:r w:rsidR="00A14B62" w:rsidRPr="00A07E18">
        <w:rPr>
          <w:rFonts w:ascii="Georgia" w:hAnsi="Georgia"/>
          <w:sz w:val="26"/>
          <w:szCs w:val="26"/>
          <w:lang w:val="ro-RO"/>
        </w:rPr>
        <w:t>pot contribui la realizarea acestui scop</w:t>
      </w:r>
      <w:r w:rsidRPr="00A07E18">
        <w:rPr>
          <w:rFonts w:ascii="Georgia" w:hAnsi="Georgia"/>
          <w:sz w:val="26"/>
          <w:szCs w:val="26"/>
          <w:lang w:val="ro-RO"/>
        </w:rPr>
        <w:t>,</w:t>
      </w:r>
    </w:p>
    <w:p w14:paraId="035DDC62" w14:textId="77777777" w:rsidR="008F6D00" w:rsidRPr="00A07E18" w:rsidRDefault="008F6D00">
      <w:pPr>
        <w:pStyle w:val="BodyText"/>
        <w:rPr>
          <w:rFonts w:ascii="Georgia" w:hAnsi="Georgia"/>
          <w:sz w:val="26"/>
          <w:szCs w:val="26"/>
          <w:lang w:val="ro-RO"/>
        </w:rPr>
      </w:pPr>
    </w:p>
    <w:p w14:paraId="42DC4231" w14:textId="53CAC5DA" w:rsidR="008F6D00" w:rsidRPr="00A07E18" w:rsidRDefault="00372459">
      <w:pPr>
        <w:pStyle w:val="ListParagraph"/>
        <w:numPr>
          <w:ilvl w:val="0"/>
          <w:numId w:val="1"/>
        </w:numPr>
        <w:tabs>
          <w:tab w:val="left" w:pos="667"/>
        </w:tabs>
        <w:spacing w:before="1"/>
        <w:ind w:right="121"/>
        <w:jc w:val="both"/>
        <w:rPr>
          <w:rFonts w:ascii="Georgia" w:hAnsi="Georgia"/>
          <w:sz w:val="26"/>
          <w:szCs w:val="26"/>
          <w:lang w:val="ro-RO"/>
        </w:rPr>
      </w:pPr>
      <w:r w:rsidRPr="00A07E18">
        <w:rPr>
          <w:rFonts w:ascii="Georgia" w:hAnsi="Georgia"/>
          <w:sz w:val="26"/>
          <w:szCs w:val="26"/>
          <w:u w:val="single"/>
          <w:lang w:val="ro-RO"/>
        </w:rPr>
        <w:t>Rec</w:t>
      </w:r>
      <w:r w:rsidR="00A14B62" w:rsidRPr="00A07E18">
        <w:rPr>
          <w:rFonts w:ascii="Georgia" w:hAnsi="Georgia"/>
          <w:sz w:val="26"/>
          <w:szCs w:val="26"/>
          <w:u w:val="single"/>
          <w:lang w:val="ro-RO"/>
        </w:rPr>
        <w:t>unoscând</w:t>
      </w:r>
      <w:r w:rsidR="00A14B62" w:rsidRPr="00A07E18">
        <w:rPr>
          <w:rFonts w:ascii="Georgia" w:hAnsi="Georgia"/>
          <w:sz w:val="26"/>
          <w:szCs w:val="26"/>
          <w:lang w:val="ro-RO"/>
        </w:rPr>
        <w:t xml:space="preserve"> faptul că</w:t>
      </w:r>
      <w:r w:rsidR="00D532FE" w:rsidRPr="00A07E18">
        <w:rPr>
          <w:rFonts w:ascii="Georgia" w:hAnsi="Georgia"/>
          <w:sz w:val="26"/>
          <w:szCs w:val="26"/>
          <w:lang w:val="ro-RO"/>
        </w:rPr>
        <w:t>,</w:t>
      </w:r>
      <w:r w:rsidRPr="00A07E18">
        <w:rPr>
          <w:rFonts w:ascii="Georgia" w:hAnsi="Georgia"/>
          <w:sz w:val="26"/>
          <w:szCs w:val="26"/>
          <w:lang w:val="ro-RO"/>
        </w:rPr>
        <w:t xml:space="preserve"> </w:t>
      </w:r>
      <w:r w:rsidR="00A14B62" w:rsidRPr="00A07E18">
        <w:rPr>
          <w:rFonts w:ascii="Georgia" w:hAnsi="Georgia"/>
          <w:sz w:val="26"/>
          <w:szCs w:val="26"/>
          <w:lang w:val="ro-RO"/>
        </w:rPr>
        <w:t>conflictul din regiunea transnistreană a R</w:t>
      </w:r>
      <w:r w:rsidRPr="00A07E18">
        <w:rPr>
          <w:rFonts w:ascii="Georgia" w:hAnsi="Georgia"/>
          <w:sz w:val="26"/>
          <w:szCs w:val="26"/>
          <w:lang w:val="ro-RO"/>
        </w:rPr>
        <w:t>epublic</w:t>
      </w:r>
      <w:r w:rsidR="00A14B62" w:rsidRPr="00A07E18">
        <w:rPr>
          <w:rFonts w:ascii="Georgia" w:hAnsi="Georgia"/>
          <w:sz w:val="26"/>
          <w:szCs w:val="26"/>
          <w:lang w:val="ro-RO"/>
        </w:rPr>
        <w:t>ii</w:t>
      </w:r>
      <w:r w:rsidRPr="00A07E18">
        <w:rPr>
          <w:rFonts w:ascii="Georgia" w:hAnsi="Georgia"/>
          <w:sz w:val="26"/>
          <w:szCs w:val="26"/>
          <w:lang w:val="ro-RO"/>
        </w:rPr>
        <w:t xml:space="preserve"> Moldova</w:t>
      </w:r>
      <w:r w:rsidRPr="00A07E18">
        <w:rPr>
          <w:rFonts w:ascii="Georgia" w:hAnsi="Georgia"/>
          <w:spacing w:val="1"/>
          <w:sz w:val="26"/>
          <w:szCs w:val="26"/>
          <w:lang w:val="ro-RO"/>
        </w:rPr>
        <w:t xml:space="preserve"> </w:t>
      </w:r>
      <w:r w:rsidR="00A14B62" w:rsidRPr="00A07E18">
        <w:rPr>
          <w:rFonts w:ascii="Georgia" w:hAnsi="Georgia"/>
          <w:sz w:val="26"/>
          <w:szCs w:val="26"/>
          <w:lang w:val="ro-RO"/>
        </w:rPr>
        <w:t>continu</w:t>
      </w:r>
      <w:r w:rsidR="0097345D" w:rsidRPr="00A07E18">
        <w:rPr>
          <w:rFonts w:ascii="Georgia" w:hAnsi="Georgia"/>
          <w:sz w:val="26"/>
          <w:szCs w:val="26"/>
          <w:lang w:val="ro-RO"/>
        </w:rPr>
        <w:t>ă</w:t>
      </w:r>
      <w:r w:rsidR="00A14B62" w:rsidRPr="00A07E18">
        <w:rPr>
          <w:rFonts w:ascii="Georgia" w:hAnsi="Georgia"/>
          <w:sz w:val="26"/>
          <w:szCs w:val="26"/>
          <w:lang w:val="ro-RO"/>
        </w:rPr>
        <w:t xml:space="preserve"> să prezinte amenințări serioase în adresa securității și stabilității din zona OSCE</w:t>
      </w:r>
      <w:r w:rsidRPr="00A07E18">
        <w:rPr>
          <w:rFonts w:ascii="Georgia" w:hAnsi="Georgia"/>
          <w:sz w:val="26"/>
          <w:szCs w:val="26"/>
          <w:lang w:val="ro-RO"/>
        </w:rPr>
        <w:t>,</w:t>
      </w:r>
      <w:r w:rsidR="00A14B62" w:rsidRPr="00A07E18">
        <w:rPr>
          <w:rFonts w:ascii="Georgia" w:hAnsi="Georgia"/>
          <w:sz w:val="26"/>
          <w:szCs w:val="26"/>
          <w:lang w:val="ro-RO"/>
        </w:rPr>
        <w:t xml:space="preserve"> precum și reafirmând angajamentul Statelor Participante </w:t>
      </w:r>
      <w:r w:rsidR="00D532FE" w:rsidRPr="00A07E18">
        <w:rPr>
          <w:rFonts w:ascii="Georgia" w:hAnsi="Georgia"/>
          <w:sz w:val="26"/>
          <w:szCs w:val="26"/>
          <w:lang w:val="ro-RO"/>
        </w:rPr>
        <w:t>la</w:t>
      </w:r>
      <w:r w:rsidR="00A14B62" w:rsidRPr="00A07E18">
        <w:rPr>
          <w:rFonts w:ascii="Georgia" w:hAnsi="Georgia"/>
          <w:sz w:val="26"/>
          <w:szCs w:val="26"/>
          <w:lang w:val="ro-RO"/>
        </w:rPr>
        <w:t xml:space="preserve"> OSCE de a ajunge la o soluție pașnică, cuprinzătoare și durabilă a acestui conflict, respectând pe deplin suveranitatea, independența și integritatea teritorială a </w:t>
      </w:r>
      <w:r w:rsidRPr="00A07E18">
        <w:rPr>
          <w:rFonts w:ascii="Georgia" w:hAnsi="Georgia"/>
          <w:sz w:val="26"/>
          <w:szCs w:val="26"/>
          <w:lang w:val="ro-RO"/>
        </w:rPr>
        <w:t>Republic</w:t>
      </w:r>
      <w:r w:rsidR="00A14B62" w:rsidRPr="00A07E18">
        <w:rPr>
          <w:rFonts w:ascii="Georgia" w:hAnsi="Georgia"/>
          <w:sz w:val="26"/>
          <w:szCs w:val="26"/>
          <w:lang w:val="ro-RO"/>
        </w:rPr>
        <w:t>ii</w:t>
      </w:r>
      <w:r w:rsidRPr="00A07E18">
        <w:rPr>
          <w:rFonts w:ascii="Georgia" w:hAnsi="Georgia"/>
          <w:sz w:val="26"/>
          <w:szCs w:val="26"/>
          <w:lang w:val="ro-RO"/>
        </w:rPr>
        <w:t xml:space="preserve"> Moldova</w:t>
      </w:r>
      <w:r w:rsidR="00A14B62" w:rsidRPr="00A07E18">
        <w:rPr>
          <w:rFonts w:ascii="Georgia" w:hAnsi="Georgia"/>
          <w:sz w:val="26"/>
          <w:szCs w:val="26"/>
          <w:lang w:val="ro-RO"/>
        </w:rPr>
        <w:t xml:space="preserve"> în </w:t>
      </w:r>
      <w:r w:rsidR="0097345D" w:rsidRPr="00A07E18">
        <w:rPr>
          <w:rFonts w:ascii="Georgia" w:hAnsi="Georgia"/>
          <w:sz w:val="26"/>
          <w:szCs w:val="26"/>
          <w:lang w:val="ro-RO"/>
        </w:rPr>
        <w:t>cadrul</w:t>
      </w:r>
      <w:r w:rsidR="00A14B62" w:rsidRPr="00A07E18">
        <w:rPr>
          <w:rFonts w:ascii="Georgia" w:hAnsi="Georgia"/>
          <w:sz w:val="26"/>
          <w:szCs w:val="26"/>
          <w:lang w:val="ro-RO"/>
        </w:rPr>
        <w:t xml:space="preserve"> granițelor recunoscute internațional</w:t>
      </w:r>
      <w:r w:rsidRPr="00A07E18">
        <w:rPr>
          <w:rFonts w:ascii="Georgia" w:hAnsi="Georgia"/>
          <w:sz w:val="26"/>
          <w:szCs w:val="26"/>
          <w:lang w:val="ro-RO"/>
        </w:rPr>
        <w:t>,</w:t>
      </w:r>
    </w:p>
    <w:p w14:paraId="16E41A2F" w14:textId="77777777" w:rsidR="008F6D00" w:rsidRPr="00A07E18" w:rsidRDefault="008F6D00">
      <w:pPr>
        <w:pStyle w:val="BodyText"/>
        <w:rPr>
          <w:rFonts w:ascii="Georgia" w:hAnsi="Georgia"/>
          <w:sz w:val="26"/>
          <w:szCs w:val="26"/>
          <w:lang w:val="ro-RO"/>
        </w:rPr>
      </w:pPr>
    </w:p>
    <w:p w14:paraId="47CD4262" w14:textId="4B585EFD" w:rsidR="008F6D00" w:rsidRPr="00A07E18" w:rsidRDefault="00A14B62">
      <w:pPr>
        <w:pStyle w:val="ListParagraph"/>
        <w:numPr>
          <w:ilvl w:val="0"/>
          <w:numId w:val="1"/>
        </w:numPr>
        <w:tabs>
          <w:tab w:val="left" w:pos="667"/>
        </w:tabs>
        <w:ind w:right="123"/>
        <w:jc w:val="both"/>
        <w:rPr>
          <w:rFonts w:ascii="Georgia" w:hAnsi="Georgia"/>
          <w:sz w:val="26"/>
          <w:szCs w:val="26"/>
          <w:lang w:val="ro-RO"/>
        </w:rPr>
      </w:pPr>
      <w:r w:rsidRPr="00A07E18">
        <w:rPr>
          <w:rFonts w:ascii="Georgia" w:hAnsi="Georgia"/>
          <w:sz w:val="26"/>
          <w:szCs w:val="26"/>
          <w:u w:val="single"/>
          <w:lang w:val="ro-RO"/>
        </w:rPr>
        <w:t>Accentuând</w:t>
      </w:r>
      <w:r w:rsidR="00372459" w:rsidRPr="00A07E18">
        <w:rPr>
          <w:rFonts w:ascii="Georgia" w:hAnsi="Georgia"/>
          <w:spacing w:val="-8"/>
          <w:sz w:val="26"/>
          <w:szCs w:val="26"/>
          <w:lang w:val="ro-RO"/>
        </w:rPr>
        <w:t xml:space="preserve"> </w:t>
      </w:r>
      <w:r w:rsidRPr="00A07E18">
        <w:rPr>
          <w:rFonts w:ascii="Georgia" w:hAnsi="Georgia"/>
          <w:sz w:val="26"/>
          <w:szCs w:val="26"/>
          <w:lang w:val="ro-RO"/>
        </w:rPr>
        <w:t>importanța dezvoltării economice și aspectele po</w:t>
      </w:r>
      <w:r w:rsidR="009D339C" w:rsidRPr="00A07E18">
        <w:rPr>
          <w:rFonts w:ascii="Georgia" w:hAnsi="Georgia"/>
          <w:sz w:val="26"/>
          <w:szCs w:val="26"/>
          <w:lang w:val="ro-RO"/>
        </w:rPr>
        <w:t>z</w:t>
      </w:r>
      <w:r w:rsidRPr="00A07E18">
        <w:rPr>
          <w:rFonts w:ascii="Georgia" w:hAnsi="Georgia"/>
          <w:sz w:val="26"/>
          <w:szCs w:val="26"/>
          <w:lang w:val="ro-RO"/>
        </w:rPr>
        <w:t xml:space="preserve">itive care rezultă din aplicarea Acordului de Liber Schimb </w:t>
      </w:r>
      <w:r w:rsidR="00372459" w:rsidRPr="00A07E18">
        <w:rPr>
          <w:rFonts w:ascii="Georgia" w:hAnsi="Georgia"/>
          <w:sz w:val="26"/>
          <w:szCs w:val="26"/>
          <w:lang w:val="ro-RO"/>
        </w:rPr>
        <w:t xml:space="preserve">(DCFTA) </w:t>
      </w:r>
      <w:r w:rsidRPr="00A07E18">
        <w:rPr>
          <w:rFonts w:ascii="Georgia" w:hAnsi="Georgia"/>
          <w:sz w:val="26"/>
          <w:szCs w:val="26"/>
          <w:lang w:val="ro-RO"/>
        </w:rPr>
        <w:t xml:space="preserve">încheiat între </w:t>
      </w:r>
      <w:r w:rsidR="00372459" w:rsidRPr="00A07E18">
        <w:rPr>
          <w:rFonts w:ascii="Georgia" w:hAnsi="Georgia"/>
          <w:sz w:val="26"/>
          <w:szCs w:val="26"/>
          <w:lang w:val="ro-RO"/>
        </w:rPr>
        <w:t>Republic</w:t>
      </w:r>
      <w:r w:rsidRPr="00A07E18">
        <w:rPr>
          <w:rFonts w:ascii="Georgia" w:hAnsi="Georgia"/>
          <w:sz w:val="26"/>
          <w:szCs w:val="26"/>
          <w:lang w:val="ro-RO"/>
        </w:rPr>
        <w:t>a</w:t>
      </w:r>
      <w:r w:rsidR="00372459" w:rsidRPr="00A07E18">
        <w:rPr>
          <w:rFonts w:ascii="Georgia" w:hAnsi="Georgia"/>
          <w:sz w:val="26"/>
          <w:szCs w:val="26"/>
          <w:lang w:val="ro-RO"/>
        </w:rPr>
        <w:t xml:space="preserve"> Moldova </w:t>
      </w:r>
      <w:r w:rsidRPr="00A07E18">
        <w:rPr>
          <w:rFonts w:ascii="Georgia" w:hAnsi="Georgia"/>
          <w:sz w:val="26"/>
          <w:szCs w:val="26"/>
          <w:lang w:val="ro-RO"/>
        </w:rPr>
        <w:t>și UE, incluzând regiunea transnistreană</w:t>
      </w:r>
      <w:r w:rsidR="00372459" w:rsidRPr="00A07E18">
        <w:rPr>
          <w:rFonts w:ascii="Georgia" w:hAnsi="Georgia"/>
          <w:sz w:val="26"/>
          <w:szCs w:val="26"/>
          <w:lang w:val="ro-RO"/>
        </w:rPr>
        <w:t xml:space="preserve"> </w:t>
      </w:r>
      <w:r w:rsidRPr="00A07E18">
        <w:rPr>
          <w:rFonts w:ascii="Georgia" w:hAnsi="Georgia"/>
          <w:sz w:val="26"/>
          <w:szCs w:val="26"/>
          <w:lang w:val="ro-RO"/>
        </w:rPr>
        <w:t xml:space="preserve">din 1 ianuarie </w:t>
      </w:r>
      <w:r w:rsidR="00372459" w:rsidRPr="00A07E18">
        <w:rPr>
          <w:rFonts w:ascii="Georgia" w:hAnsi="Georgia"/>
          <w:spacing w:val="-57"/>
          <w:sz w:val="26"/>
          <w:szCs w:val="26"/>
          <w:lang w:val="ro-RO"/>
        </w:rPr>
        <w:t xml:space="preserve"> </w:t>
      </w:r>
      <w:r w:rsidR="00372459" w:rsidRPr="00A07E18">
        <w:rPr>
          <w:rFonts w:ascii="Georgia" w:hAnsi="Georgia"/>
          <w:sz w:val="26"/>
          <w:szCs w:val="26"/>
          <w:lang w:val="ro-RO"/>
        </w:rPr>
        <w:t>2016,</w:t>
      </w:r>
    </w:p>
    <w:p w14:paraId="2878841E" w14:textId="77777777" w:rsidR="008F6D00" w:rsidRPr="00A07E18" w:rsidRDefault="008F6D00">
      <w:pPr>
        <w:pStyle w:val="BodyText"/>
        <w:rPr>
          <w:rFonts w:ascii="Georgia" w:hAnsi="Georgia"/>
          <w:sz w:val="26"/>
          <w:szCs w:val="26"/>
          <w:lang w:val="ro-RO"/>
        </w:rPr>
      </w:pPr>
    </w:p>
    <w:p w14:paraId="3271368F" w14:textId="0E5F81D1" w:rsidR="008F6D00" w:rsidRPr="00A07E18" w:rsidRDefault="00A14B62">
      <w:pPr>
        <w:pStyle w:val="ListParagraph"/>
        <w:numPr>
          <w:ilvl w:val="0"/>
          <w:numId w:val="1"/>
        </w:numPr>
        <w:tabs>
          <w:tab w:val="left" w:pos="667"/>
        </w:tabs>
        <w:jc w:val="both"/>
        <w:rPr>
          <w:rFonts w:ascii="Georgia" w:hAnsi="Georgia"/>
          <w:sz w:val="26"/>
          <w:szCs w:val="26"/>
          <w:lang w:val="ro-RO"/>
        </w:rPr>
      </w:pPr>
      <w:r w:rsidRPr="00A07E18">
        <w:rPr>
          <w:rFonts w:ascii="Georgia" w:hAnsi="Georgia"/>
          <w:sz w:val="26"/>
          <w:szCs w:val="26"/>
          <w:u w:val="single"/>
          <w:lang w:val="ro-RO"/>
        </w:rPr>
        <w:t>Subliniind</w:t>
      </w:r>
      <w:r w:rsidR="00372459" w:rsidRPr="00A07E18">
        <w:rPr>
          <w:rFonts w:ascii="Georgia" w:hAnsi="Georgia"/>
          <w:spacing w:val="-6"/>
          <w:sz w:val="26"/>
          <w:szCs w:val="26"/>
          <w:lang w:val="ro-RO"/>
        </w:rPr>
        <w:t xml:space="preserve"> </w:t>
      </w:r>
      <w:r w:rsidR="009D339C" w:rsidRPr="00A07E18">
        <w:rPr>
          <w:rFonts w:ascii="Georgia" w:hAnsi="Georgia"/>
          <w:sz w:val="26"/>
          <w:szCs w:val="26"/>
          <w:lang w:val="ro-RO"/>
        </w:rPr>
        <w:t>importanța unui exemplu pozitiv al Unității Teritoriale Autonome Găgăuze în ceea ce privește dezvoltarea și coeziunea social-economică</w:t>
      </w:r>
      <w:r w:rsidR="00372459" w:rsidRPr="00A07E18">
        <w:rPr>
          <w:rFonts w:ascii="Georgia" w:hAnsi="Georgia"/>
          <w:sz w:val="26"/>
          <w:szCs w:val="26"/>
          <w:lang w:val="ro-RO"/>
        </w:rPr>
        <w:t>,</w:t>
      </w:r>
    </w:p>
    <w:p w14:paraId="3C46E69D" w14:textId="77777777" w:rsidR="008F6D00" w:rsidRPr="00A07E18" w:rsidRDefault="008F6D00">
      <w:pPr>
        <w:pStyle w:val="BodyText"/>
        <w:rPr>
          <w:rFonts w:ascii="Georgia" w:hAnsi="Georgia"/>
          <w:sz w:val="26"/>
          <w:szCs w:val="26"/>
          <w:lang w:val="ro-RO"/>
        </w:rPr>
      </w:pPr>
    </w:p>
    <w:p w14:paraId="307C4D94" w14:textId="77777777" w:rsidR="0065698D" w:rsidRPr="00A07E18" w:rsidRDefault="0065698D">
      <w:pPr>
        <w:pStyle w:val="BodyText"/>
        <w:ind w:left="100"/>
        <w:rPr>
          <w:rFonts w:ascii="Georgia" w:hAnsi="Georgia"/>
          <w:sz w:val="26"/>
          <w:szCs w:val="26"/>
          <w:lang w:val="ro-RO"/>
        </w:rPr>
      </w:pPr>
    </w:p>
    <w:p w14:paraId="7E62406C" w14:textId="49AFEE6A" w:rsidR="0065698D" w:rsidRDefault="0065698D">
      <w:pPr>
        <w:pStyle w:val="BodyText"/>
        <w:ind w:left="100"/>
        <w:rPr>
          <w:rFonts w:ascii="Georgia" w:hAnsi="Georgia"/>
          <w:sz w:val="26"/>
          <w:szCs w:val="26"/>
          <w:lang w:val="ro-RO"/>
        </w:rPr>
      </w:pPr>
    </w:p>
    <w:p w14:paraId="7D5A2741" w14:textId="77777777" w:rsidR="00A07E18" w:rsidRPr="00A07E18" w:rsidRDefault="00A07E18">
      <w:pPr>
        <w:pStyle w:val="BodyText"/>
        <w:ind w:left="100"/>
        <w:rPr>
          <w:rFonts w:ascii="Georgia" w:hAnsi="Georgia"/>
          <w:sz w:val="26"/>
          <w:szCs w:val="26"/>
          <w:lang w:val="ro-RO"/>
        </w:rPr>
      </w:pPr>
    </w:p>
    <w:p w14:paraId="0709E6A3" w14:textId="06A0E526" w:rsidR="008F6D00" w:rsidRDefault="009D339C">
      <w:pPr>
        <w:pStyle w:val="BodyText"/>
        <w:ind w:left="100"/>
        <w:rPr>
          <w:rFonts w:ascii="Georgia" w:hAnsi="Georgia"/>
          <w:sz w:val="26"/>
          <w:szCs w:val="26"/>
          <w:lang w:val="ro-RO"/>
        </w:rPr>
      </w:pPr>
      <w:r w:rsidRPr="00A07E18">
        <w:rPr>
          <w:rFonts w:ascii="Georgia" w:hAnsi="Georgia"/>
          <w:sz w:val="26"/>
          <w:szCs w:val="26"/>
          <w:lang w:val="ro-RO"/>
        </w:rPr>
        <w:lastRenderedPageBreak/>
        <w:t>Adunarea Parlamentară</w:t>
      </w:r>
      <w:r w:rsidR="00D532FE" w:rsidRPr="00A07E18">
        <w:rPr>
          <w:rFonts w:ascii="Georgia" w:hAnsi="Georgia"/>
          <w:sz w:val="26"/>
          <w:szCs w:val="26"/>
          <w:lang w:val="ro-RO"/>
        </w:rPr>
        <w:t xml:space="preserve"> a</w:t>
      </w:r>
      <w:r w:rsidRPr="00A07E18">
        <w:rPr>
          <w:rFonts w:ascii="Georgia" w:hAnsi="Georgia"/>
          <w:sz w:val="26"/>
          <w:szCs w:val="26"/>
          <w:lang w:val="ro-RO"/>
        </w:rPr>
        <w:t xml:space="preserve"> OSCE</w:t>
      </w:r>
      <w:r w:rsidR="00372459" w:rsidRPr="00A07E18">
        <w:rPr>
          <w:rFonts w:ascii="Georgia" w:hAnsi="Georgia"/>
          <w:sz w:val="26"/>
          <w:szCs w:val="26"/>
          <w:lang w:val="ro-RO"/>
        </w:rPr>
        <w:t>:</w:t>
      </w:r>
    </w:p>
    <w:p w14:paraId="65839215" w14:textId="77777777" w:rsidR="00A07E18" w:rsidRPr="00A07E18" w:rsidRDefault="00A07E18">
      <w:pPr>
        <w:pStyle w:val="BodyText"/>
        <w:ind w:left="100"/>
        <w:rPr>
          <w:rFonts w:ascii="Georgia" w:hAnsi="Georgia"/>
          <w:sz w:val="26"/>
          <w:szCs w:val="26"/>
          <w:lang w:val="ro-RO"/>
        </w:rPr>
      </w:pPr>
    </w:p>
    <w:p w14:paraId="21E1A746" w14:textId="77777777" w:rsidR="008F6D00" w:rsidRPr="00A07E18" w:rsidRDefault="008F6D00">
      <w:pPr>
        <w:pStyle w:val="BodyText"/>
        <w:rPr>
          <w:rFonts w:ascii="Georgia" w:hAnsi="Georgia"/>
          <w:sz w:val="26"/>
          <w:szCs w:val="26"/>
        </w:rPr>
      </w:pPr>
    </w:p>
    <w:p w14:paraId="68DAFAC6" w14:textId="694875DE" w:rsidR="008F6D00" w:rsidRPr="00A07E18" w:rsidRDefault="009D339C">
      <w:pPr>
        <w:pStyle w:val="ListParagraph"/>
        <w:numPr>
          <w:ilvl w:val="0"/>
          <w:numId w:val="1"/>
        </w:numPr>
        <w:tabs>
          <w:tab w:val="left" w:pos="667"/>
        </w:tabs>
        <w:spacing w:before="1"/>
        <w:ind w:right="121"/>
        <w:jc w:val="both"/>
        <w:rPr>
          <w:rFonts w:ascii="Georgia" w:hAnsi="Georgia"/>
          <w:sz w:val="26"/>
          <w:szCs w:val="26"/>
          <w:lang w:val="ro-RO"/>
        </w:rPr>
      </w:pPr>
      <w:r w:rsidRPr="00A07E18">
        <w:rPr>
          <w:rFonts w:ascii="Georgia" w:hAnsi="Georgia"/>
          <w:sz w:val="26"/>
          <w:szCs w:val="26"/>
          <w:u w:val="single"/>
          <w:lang w:val="ro-RO"/>
        </w:rPr>
        <w:t>Accentuează</w:t>
      </w:r>
      <w:r w:rsidR="00372459" w:rsidRPr="00A07E18">
        <w:rPr>
          <w:rFonts w:ascii="Georgia" w:hAnsi="Georgia"/>
          <w:spacing w:val="1"/>
          <w:sz w:val="26"/>
          <w:szCs w:val="26"/>
          <w:lang w:val="ro-RO"/>
        </w:rPr>
        <w:t xml:space="preserve"> </w:t>
      </w:r>
      <w:r w:rsidR="00372459" w:rsidRPr="00A07E18">
        <w:rPr>
          <w:rFonts w:ascii="Georgia" w:hAnsi="Georgia"/>
          <w:sz w:val="26"/>
          <w:szCs w:val="26"/>
          <w:lang w:val="ro-RO"/>
        </w:rPr>
        <w:t>importan</w:t>
      </w:r>
      <w:r w:rsidRPr="00A07E18">
        <w:rPr>
          <w:rFonts w:ascii="Georgia" w:hAnsi="Georgia"/>
          <w:sz w:val="26"/>
          <w:szCs w:val="26"/>
          <w:lang w:val="ro-RO"/>
        </w:rPr>
        <w:t>ța dialogului</w:t>
      </w:r>
      <w:r w:rsidR="00372459" w:rsidRPr="00A07E18">
        <w:rPr>
          <w:rFonts w:ascii="Georgia" w:hAnsi="Georgia"/>
          <w:spacing w:val="1"/>
          <w:sz w:val="26"/>
          <w:szCs w:val="26"/>
          <w:lang w:val="ro-RO"/>
        </w:rPr>
        <w:t xml:space="preserve"> </w:t>
      </w:r>
      <w:r w:rsidR="00372459" w:rsidRPr="00A07E18">
        <w:rPr>
          <w:rFonts w:ascii="Georgia" w:hAnsi="Georgia"/>
          <w:sz w:val="26"/>
          <w:szCs w:val="26"/>
          <w:lang w:val="ro-RO"/>
        </w:rPr>
        <w:t>inter</w:t>
      </w:r>
      <w:r w:rsidRPr="00A07E18">
        <w:rPr>
          <w:rFonts w:ascii="Georgia" w:hAnsi="Georgia"/>
          <w:sz w:val="26"/>
          <w:szCs w:val="26"/>
          <w:lang w:val="ro-RO"/>
        </w:rPr>
        <w:t xml:space="preserve">parlamentar și </w:t>
      </w:r>
      <w:r w:rsidR="00D532FE" w:rsidRPr="00A07E18">
        <w:rPr>
          <w:rFonts w:ascii="Georgia" w:hAnsi="Georgia"/>
          <w:sz w:val="26"/>
          <w:szCs w:val="26"/>
          <w:lang w:val="ro-RO"/>
        </w:rPr>
        <w:t xml:space="preserve">a </w:t>
      </w:r>
      <w:r w:rsidRPr="00A07E18">
        <w:rPr>
          <w:rFonts w:ascii="Georgia" w:hAnsi="Georgia"/>
          <w:sz w:val="26"/>
          <w:szCs w:val="26"/>
          <w:lang w:val="ro-RO"/>
        </w:rPr>
        <w:t>contribuțiilor parlamentare la soluționarea conflictelor prelungite din regiunea</w:t>
      </w:r>
      <w:r w:rsidR="00372459" w:rsidRPr="00A07E18">
        <w:rPr>
          <w:rFonts w:ascii="Georgia" w:hAnsi="Georgia"/>
          <w:spacing w:val="-1"/>
          <w:sz w:val="26"/>
          <w:szCs w:val="26"/>
          <w:lang w:val="ro-RO"/>
        </w:rPr>
        <w:t xml:space="preserve"> </w:t>
      </w:r>
      <w:r w:rsidR="00372459" w:rsidRPr="00A07E18">
        <w:rPr>
          <w:rFonts w:ascii="Georgia" w:hAnsi="Georgia"/>
          <w:sz w:val="26"/>
          <w:szCs w:val="26"/>
          <w:lang w:val="ro-RO"/>
        </w:rPr>
        <w:t>OSCE;</w:t>
      </w:r>
    </w:p>
    <w:p w14:paraId="2943149C" w14:textId="77777777" w:rsidR="0026387F" w:rsidRPr="00A07E18" w:rsidRDefault="0026387F">
      <w:pPr>
        <w:jc w:val="both"/>
        <w:rPr>
          <w:rFonts w:ascii="Georgia" w:hAnsi="Georgia"/>
          <w:sz w:val="26"/>
          <w:szCs w:val="26"/>
          <w:lang w:val="ro-RO"/>
        </w:rPr>
      </w:pPr>
    </w:p>
    <w:p w14:paraId="516FE8FC" w14:textId="4212999F" w:rsidR="008F6D00" w:rsidRPr="00A07E18" w:rsidRDefault="009D339C">
      <w:pPr>
        <w:pStyle w:val="ListParagraph"/>
        <w:numPr>
          <w:ilvl w:val="0"/>
          <w:numId w:val="1"/>
        </w:numPr>
        <w:tabs>
          <w:tab w:val="left" w:pos="667"/>
        </w:tabs>
        <w:spacing w:before="60"/>
        <w:jc w:val="both"/>
        <w:rPr>
          <w:rFonts w:ascii="Georgia" w:hAnsi="Georgia"/>
          <w:sz w:val="26"/>
          <w:szCs w:val="26"/>
          <w:lang w:val="ro-RO"/>
        </w:rPr>
      </w:pPr>
      <w:r w:rsidRPr="00A07E18">
        <w:rPr>
          <w:rFonts w:ascii="Georgia" w:hAnsi="Georgia"/>
          <w:sz w:val="26"/>
          <w:szCs w:val="26"/>
          <w:u w:val="single"/>
          <w:lang w:val="ro-RO"/>
        </w:rPr>
        <w:t>Subliniază</w:t>
      </w:r>
      <w:r w:rsidR="00372459" w:rsidRPr="00A07E18">
        <w:rPr>
          <w:rFonts w:ascii="Georgia" w:hAnsi="Georgia"/>
          <w:sz w:val="26"/>
          <w:szCs w:val="26"/>
          <w:lang w:val="ro-RO"/>
        </w:rPr>
        <w:t xml:space="preserve"> </w:t>
      </w:r>
      <w:r w:rsidRPr="00A07E18">
        <w:rPr>
          <w:rFonts w:ascii="Georgia" w:hAnsi="Georgia"/>
          <w:sz w:val="26"/>
          <w:szCs w:val="26"/>
          <w:lang w:val="ro-RO"/>
        </w:rPr>
        <w:t>că scopul principal al procesului de reglementare a conflictului transnistrean este</w:t>
      </w:r>
      <w:r w:rsidR="00BC33F9" w:rsidRPr="00A07E18">
        <w:rPr>
          <w:rFonts w:ascii="Georgia" w:hAnsi="Georgia"/>
          <w:sz w:val="26"/>
          <w:szCs w:val="26"/>
          <w:lang w:val="ro-RO"/>
        </w:rPr>
        <w:t xml:space="preserve"> </w:t>
      </w:r>
      <w:r w:rsidRPr="00A07E18">
        <w:rPr>
          <w:rFonts w:ascii="Georgia" w:hAnsi="Georgia"/>
          <w:sz w:val="26"/>
          <w:szCs w:val="26"/>
          <w:lang w:val="ro-RO"/>
        </w:rPr>
        <w:t xml:space="preserve">de a obține soluționarea cuprinzătoare, pașnică și durabilă în baza suveranității și integrității teritoriale a </w:t>
      </w:r>
      <w:r w:rsidR="00372459" w:rsidRPr="00A07E18">
        <w:rPr>
          <w:rFonts w:ascii="Georgia" w:hAnsi="Georgia"/>
          <w:sz w:val="26"/>
          <w:szCs w:val="26"/>
          <w:lang w:val="ro-RO"/>
        </w:rPr>
        <w:t>Republic</w:t>
      </w:r>
      <w:r w:rsidRPr="00A07E18">
        <w:rPr>
          <w:rFonts w:ascii="Georgia" w:hAnsi="Georgia"/>
          <w:sz w:val="26"/>
          <w:szCs w:val="26"/>
          <w:lang w:val="ro-RO"/>
        </w:rPr>
        <w:t xml:space="preserve">ii </w:t>
      </w:r>
      <w:r w:rsidR="00372459" w:rsidRPr="00A07E18">
        <w:rPr>
          <w:rFonts w:ascii="Georgia" w:hAnsi="Georgia"/>
          <w:sz w:val="26"/>
          <w:szCs w:val="26"/>
          <w:lang w:val="ro-RO"/>
        </w:rPr>
        <w:t xml:space="preserve">Moldova </w:t>
      </w:r>
      <w:r w:rsidRPr="00A07E18">
        <w:rPr>
          <w:rFonts w:ascii="Georgia" w:hAnsi="Georgia"/>
          <w:sz w:val="26"/>
          <w:szCs w:val="26"/>
          <w:lang w:val="ro-RO"/>
        </w:rPr>
        <w:t xml:space="preserve">în cadrul frontierelor sale recunoscute internațional, cu un statut </w:t>
      </w:r>
      <w:r w:rsidR="00372459" w:rsidRPr="00A07E18">
        <w:rPr>
          <w:rFonts w:ascii="Georgia" w:hAnsi="Georgia"/>
          <w:sz w:val="26"/>
          <w:szCs w:val="26"/>
          <w:lang w:val="ro-RO"/>
        </w:rPr>
        <w:t>special</w:t>
      </w:r>
      <w:r w:rsidRPr="00A07E18">
        <w:rPr>
          <w:rFonts w:ascii="Georgia" w:hAnsi="Georgia"/>
          <w:sz w:val="26"/>
          <w:szCs w:val="26"/>
          <w:lang w:val="ro-RO"/>
        </w:rPr>
        <w:t xml:space="preserve"> pentru regiunea transnistreană, asigurând totodată viabilitatea statului integrat</w:t>
      </w:r>
      <w:r w:rsidR="00372459" w:rsidRPr="00A07E18">
        <w:rPr>
          <w:rFonts w:ascii="Georgia" w:hAnsi="Georgia"/>
          <w:sz w:val="26"/>
          <w:szCs w:val="26"/>
          <w:lang w:val="ro-RO"/>
        </w:rPr>
        <w:t>;</w:t>
      </w:r>
    </w:p>
    <w:p w14:paraId="4D49DAAC" w14:textId="77777777" w:rsidR="008F6D00" w:rsidRPr="00A07E18" w:rsidRDefault="008F6D00">
      <w:pPr>
        <w:pStyle w:val="BodyText"/>
        <w:spacing w:before="1"/>
        <w:rPr>
          <w:rFonts w:ascii="Georgia" w:hAnsi="Georgia"/>
          <w:sz w:val="26"/>
          <w:szCs w:val="26"/>
          <w:lang w:val="ro-RO"/>
        </w:rPr>
      </w:pPr>
    </w:p>
    <w:p w14:paraId="2556CB22" w14:textId="1070789A" w:rsidR="008F6D00" w:rsidRPr="00A07E18" w:rsidRDefault="009D339C">
      <w:pPr>
        <w:pStyle w:val="ListParagraph"/>
        <w:numPr>
          <w:ilvl w:val="0"/>
          <w:numId w:val="1"/>
        </w:numPr>
        <w:tabs>
          <w:tab w:val="left" w:pos="667"/>
        </w:tabs>
        <w:ind w:right="117"/>
        <w:jc w:val="both"/>
        <w:rPr>
          <w:rFonts w:ascii="Georgia" w:hAnsi="Georgia"/>
          <w:sz w:val="26"/>
          <w:szCs w:val="26"/>
          <w:lang w:val="ro-RO"/>
        </w:rPr>
      </w:pPr>
      <w:r w:rsidRPr="00A07E18">
        <w:rPr>
          <w:rFonts w:ascii="Georgia" w:hAnsi="Georgia"/>
          <w:spacing w:val="1"/>
          <w:sz w:val="26"/>
          <w:szCs w:val="26"/>
          <w:u w:val="single"/>
          <w:lang w:val="ro-RO"/>
        </w:rPr>
        <w:t>Sprijină pe deplin</w:t>
      </w:r>
      <w:r w:rsidR="00372459" w:rsidRPr="00A07E18">
        <w:rPr>
          <w:rFonts w:ascii="Georgia" w:hAnsi="Georgia"/>
          <w:spacing w:val="1"/>
          <w:sz w:val="26"/>
          <w:szCs w:val="26"/>
          <w:lang w:val="ro-RO"/>
        </w:rPr>
        <w:t xml:space="preserve"> </w:t>
      </w:r>
      <w:r w:rsidRPr="00A07E18">
        <w:rPr>
          <w:rFonts w:ascii="Georgia" w:hAnsi="Georgia"/>
          <w:sz w:val="26"/>
          <w:szCs w:val="26"/>
          <w:lang w:val="ro-RO"/>
        </w:rPr>
        <w:t xml:space="preserve">munca excepțională depusă de Misiunea OSCE din </w:t>
      </w:r>
      <w:r w:rsidR="00372459" w:rsidRPr="00A07E18">
        <w:rPr>
          <w:rFonts w:ascii="Georgia" w:hAnsi="Georgia"/>
          <w:sz w:val="26"/>
          <w:szCs w:val="26"/>
          <w:lang w:val="ro-RO"/>
        </w:rPr>
        <w:t>Moldova</w:t>
      </w:r>
      <w:r w:rsidR="00372459" w:rsidRPr="00A07E18">
        <w:rPr>
          <w:rFonts w:ascii="Georgia" w:hAnsi="Georgia"/>
          <w:spacing w:val="1"/>
          <w:sz w:val="26"/>
          <w:szCs w:val="26"/>
          <w:lang w:val="ro-RO"/>
        </w:rPr>
        <w:t xml:space="preserve"> </w:t>
      </w:r>
      <w:r w:rsidRPr="00A07E18">
        <w:rPr>
          <w:rFonts w:ascii="Georgia" w:hAnsi="Georgia"/>
          <w:sz w:val="26"/>
          <w:szCs w:val="26"/>
          <w:lang w:val="ro-RO"/>
        </w:rPr>
        <w:t>în conformitate cu mandatul său, mai ales în contextul geopolitic actual</w:t>
      </w:r>
      <w:r w:rsidR="00382A9D" w:rsidRPr="00A07E18">
        <w:rPr>
          <w:rFonts w:ascii="Georgia" w:hAnsi="Georgia"/>
          <w:sz w:val="26"/>
          <w:szCs w:val="26"/>
          <w:lang w:val="ro-RO"/>
        </w:rPr>
        <w:t>, în special</w:t>
      </w:r>
      <w:r w:rsidR="00C647DA" w:rsidRPr="00A07E18">
        <w:rPr>
          <w:rFonts w:ascii="Georgia" w:hAnsi="Georgia"/>
          <w:sz w:val="26"/>
          <w:szCs w:val="26"/>
          <w:lang w:val="ro-RO"/>
        </w:rPr>
        <w:t>,</w:t>
      </w:r>
      <w:r w:rsidR="00382A9D" w:rsidRPr="00A07E18">
        <w:rPr>
          <w:rFonts w:ascii="Georgia" w:hAnsi="Georgia"/>
          <w:sz w:val="26"/>
          <w:szCs w:val="26"/>
          <w:lang w:val="ro-RO"/>
        </w:rPr>
        <w:t xml:space="preserve"> activitățile de monitorizare ale Misiunii în Zona de Securitate și dincolo de ace</w:t>
      </w:r>
      <w:r w:rsidR="00C647DA" w:rsidRPr="00A07E18">
        <w:rPr>
          <w:rFonts w:ascii="Georgia" w:hAnsi="Georgia"/>
          <w:sz w:val="26"/>
          <w:szCs w:val="26"/>
          <w:lang w:val="ro-RO"/>
        </w:rPr>
        <w:t>a</w:t>
      </w:r>
      <w:r w:rsidR="00382A9D" w:rsidRPr="00A07E18">
        <w:rPr>
          <w:rFonts w:ascii="Georgia" w:hAnsi="Georgia"/>
          <w:sz w:val="26"/>
          <w:szCs w:val="26"/>
          <w:lang w:val="ro-RO"/>
        </w:rPr>
        <w:t>sta având o importanță deosebită</w:t>
      </w:r>
      <w:r w:rsidR="00372459" w:rsidRPr="00A07E18">
        <w:rPr>
          <w:rFonts w:ascii="Georgia" w:hAnsi="Georgia"/>
          <w:sz w:val="26"/>
          <w:szCs w:val="26"/>
          <w:lang w:val="ro-RO"/>
        </w:rPr>
        <w:t>;</w:t>
      </w:r>
    </w:p>
    <w:p w14:paraId="0DBB983E" w14:textId="77777777" w:rsidR="008F6D00" w:rsidRPr="00A07E18" w:rsidRDefault="008F6D00">
      <w:pPr>
        <w:pStyle w:val="BodyText"/>
        <w:rPr>
          <w:rFonts w:ascii="Georgia" w:hAnsi="Georgia"/>
          <w:sz w:val="26"/>
          <w:szCs w:val="26"/>
          <w:lang w:val="ro-RO"/>
        </w:rPr>
      </w:pPr>
    </w:p>
    <w:p w14:paraId="70CC4189" w14:textId="64E214A3" w:rsidR="008F6D00" w:rsidRPr="00A07E18" w:rsidRDefault="00382A9D">
      <w:pPr>
        <w:pStyle w:val="ListParagraph"/>
        <w:numPr>
          <w:ilvl w:val="0"/>
          <w:numId w:val="1"/>
        </w:numPr>
        <w:tabs>
          <w:tab w:val="left" w:pos="667"/>
        </w:tabs>
        <w:ind w:right="115"/>
        <w:jc w:val="both"/>
        <w:rPr>
          <w:rFonts w:ascii="Georgia" w:hAnsi="Georgia"/>
          <w:sz w:val="26"/>
          <w:szCs w:val="26"/>
          <w:lang w:val="ro-RO"/>
        </w:rPr>
      </w:pPr>
      <w:r w:rsidRPr="00A07E18">
        <w:rPr>
          <w:rFonts w:ascii="Georgia" w:hAnsi="Georgia"/>
          <w:sz w:val="26"/>
          <w:szCs w:val="26"/>
          <w:u w:val="single"/>
          <w:lang w:val="ro-RO"/>
        </w:rPr>
        <w:t>Menționează</w:t>
      </w:r>
      <w:r w:rsidR="00372459" w:rsidRPr="00A07E18">
        <w:rPr>
          <w:rFonts w:ascii="Georgia" w:hAnsi="Georgia"/>
          <w:sz w:val="26"/>
          <w:szCs w:val="26"/>
          <w:lang w:val="ro-RO"/>
        </w:rPr>
        <w:t xml:space="preserve"> </w:t>
      </w:r>
      <w:r w:rsidRPr="00A07E18">
        <w:rPr>
          <w:rFonts w:ascii="Georgia" w:hAnsi="Georgia"/>
          <w:sz w:val="26"/>
          <w:szCs w:val="26"/>
          <w:lang w:val="ro-RO"/>
        </w:rPr>
        <w:t>că negocierile</w:t>
      </w:r>
      <w:r w:rsidR="00372459" w:rsidRPr="00A07E18">
        <w:rPr>
          <w:rFonts w:ascii="Georgia" w:hAnsi="Georgia"/>
          <w:sz w:val="26"/>
          <w:szCs w:val="26"/>
          <w:lang w:val="ro-RO"/>
        </w:rPr>
        <w:t xml:space="preserve"> “5+2” </w:t>
      </w:r>
      <w:r w:rsidRPr="00A07E18">
        <w:rPr>
          <w:rFonts w:ascii="Georgia" w:hAnsi="Georgia"/>
          <w:sz w:val="26"/>
          <w:szCs w:val="26"/>
          <w:lang w:val="ro-RO"/>
        </w:rPr>
        <w:t>sunt suspendate</w:t>
      </w:r>
      <w:r w:rsidR="00372459" w:rsidRPr="00A07E18">
        <w:rPr>
          <w:rFonts w:ascii="Georgia" w:hAnsi="Georgia"/>
          <w:sz w:val="26"/>
          <w:szCs w:val="26"/>
          <w:lang w:val="ro-RO"/>
        </w:rPr>
        <w:t xml:space="preserve"> </w:t>
      </w:r>
      <w:r w:rsidRPr="00A07E18">
        <w:rPr>
          <w:rFonts w:ascii="Georgia" w:hAnsi="Georgia"/>
          <w:sz w:val="26"/>
          <w:szCs w:val="26"/>
          <w:lang w:val="ro-RO"/>
        </w:rPr>
        <w:t xml:space="preserve">drept urmare a războiului de agresiune al Federației Ruse împotriva Ucrainei și, în acest </w:t>
      </w:r>
      <w:r w:rsidR="00372459" w:rsidRPr="00A07E18">
        <w:rPr>
          <w:rFonts w:ascii="Georgia" w:hAnsi="Georgia"/>
          <w:sz w:val="26"/>
          <w:szCs w:val="26"/>
          <w:lang w:val="ro-RO"/>
        </w:rPr>
        <w:t xml:space="preserve">context, </w:t>
      </w:r>
      <w:r w:rsidR="00372459" w:rsidRPr="00A07E18">
        <w:rPr>
          <w:rFonts w:ascii="Georgia" w:hAnsi="Georgia"/>
          <w:sz w:val="26"/>
          <w:szCs w:val="26"/>
          <w:u w:val="single"/>
          <w:lang w:val="ro-RO"/>
        </w:rPr>
        <w:t>ap</w:t>
      </w:r>
      <w:r w:rsidRPr="00A07E18">
        <w:rPr>
          <w:rFonts w:ascii="Georgia" w:hAnsi="Georgia"/>
          <w:sz w:val="26"/>
          <w:szCs w:val="26"/>
          <w:u w:val="single"/>
          <w:lang w:val="ro-RO"/>
        </w:rPr>
        <w:t>reciază</w:t>
      </w:r>
      <w:r w:rsidRPr="00A07E18">
        <w:rPr>
          <w:rFonts w:ascii="Georgia" w:hAnsi="Georgia"/>
          <w:sz w:val="26"/>
          <w:szCs w:val="26"/>
          <w:lang w:val="ro-RO"/>
        </w:rPr>
        <w:t xml:space="preserve"> eforturile misiunii OSCE </w:t>
      </w:r>
      <w:r w:rsidR="00372459" w:rsidRPr="00A07E18">
        <w:rPr>
          <w:rFonts w:ascii="Georgia" w:hAnsi="Georgia"/>
          <w:spacing w:val="1"/>
          <w:sz w:val="26"/>
          <w:szCs w:val="26"/>
          <w:lang w:val="ro-RO"/>
        </w:rPr>
        <w:t xml:space="preserve"> </w:t>
      </w:r>
      <w:r w:rsidRPr="00A07E18">
        <w:rPr>
          <w:rFonts w:ascii="Georgia" w:hAnsi="Georgia"/>
          <w:spacing w:val="1"/>
          <w:sz w:val="26"/>
          <w:szCs w:val="26"/>
          <w:lang w:val="ro-RO"/>
        </w:rPr>
        <w:t xml:space="preserve">din </w:t>
      </w:r>
      <w:r w:rsidR="00372459" w:rsidRPr="00A07E18">
        <w:rPr>
          <w:rFonts w:ascii="Georgia" w:hAnsi="Georgia"/>
          <w:sz w:val="26"/>
          <w:szCs w:val="26"/>
          <w:lang w:val="ro-RO"/>
        </w:rPr>
        <w:t>Moldova</w:t>
      </w:r>
      <w:r w:rsidR="00372459" w:rsidRPr="00A07E18">
        <w:rPr>
          <w:rFonts w:ascii="Georgia" w:hAnsi="Georgia"/>
          <w:spacing w:val="-7"/>
          <w:sz w:val="26"/>
          <w:szCs w:val="26"/>
          <w:lang w:val="ro-RO"/>
        </w:rPr>
        <w:t xml:space="preserve"> </w:t>
      </w:r>
      <w:r w:rsidRPr="00A07E18">
        <w:rPr>
          <w:rFonts w:ascii="Georgia" w:hAnsi="Georgia"/>
          <w:sz w:val="26"/>
          <w:szCs w:val="26"/>
          <w:lang w:val="ro-RO"/>
        </w:rPr>
        <w:t xml:space="preserve">menite să faciliteze, mai ales dialogul în formatul </w:t>
      </w:r>
      <w:r w:rsidR="00372459" w:rsidRPr="00A07E18">
        <w:rPr>
          <w:rFonts w:ascii="Georgia" w:hAnsi="Georgia"/>
          <w:sz w:val="26"/>
          <w:szCs w:val="26"/>
          <w:lang w:val="ro-RO"/>
        </w:rPr>
        <w:t>“1+1</w:t>
      </w:r>
      <w:r w:rsidR="00372459" w:rsidRPr="00A07E18">
        <w:rPr>
          <w:rFonts w:ascii="Georgia" w:hAnsi="Georgia"/>
          <w:spacing w:val="-5"/>
          <w:sz w:val="26"/>
          <w:szCs w:val="26"/>
          <w:lang w:val="ro-RO"/>
        </w:rPr>
        <w:t xml:space="preserve"> </w:t>
      </w:r>
      <w:r w:rsidR="00372459" w:rsidRPr="00A07E18">
        <w:rPr>
          <w:rFonts w:ascii="Georgia" w:hAnsi="Georgia"/>
          <w:sz w:val="26"/>
          <w:szCs w:val="26"/>
          <w:lang w:val="ro-RO"/>
        </w:rPr>
        <w:t>format”,</w:t>
      </w:r>
      <w:r w:rsidR="00372459" w:rsidRPr="00A07E18">
        <w:rPr>
          <w:rFonts w:ascii="Georgia" w:hAnsi="Georgia"/>
          <w:spacing w:val="-5"/>
          <w:sz w:val="26"/>
          <w:szCs w:val="26"/>
          <w:lang w:val="ro-RO"/>
        </w:rPr>
        <w:t xml:space="preserve"> </w:t>
      </w:r>
      <w:r w:rsidRPr="00A07E18">
        <w:rPr>
          <w:rFonts w:ascii="Georgia" w:hAnsi="Georgia"/>
          <w:sz w:val="26"/>
          <w:szCs w:val="26"/>
          <w:lang w:val="ro-RO"/>
        </w:rPr>
        <w:t>atât la nivel de negociatori-șefi</w:t>
      </w:r>
      <w:r w:rsidR="00EF1B84" w:rsidRPr="00A07E18">
        <w:rPr>
          <w:rFonts w:ascii="Georgia" w:hAnsi="Georgia"/>
          <w:sz w:val="26"/>
          <w:szCs w:val="26"/>
          <w:lang w:val="ro-RO"/>
        </w:rPr>
        <w:t>,</w:t>
      </w:r>
      <w:r w:rsidRPr="00A07E18">
        <w:rPr>
          <w:rFonts w:ascii="Georgia" w:hAnsi="Georgia"/>
          <w:sz w:val="26"/>
          <w:szCs w:val="26"/>
          <w:lang w:val="ro-RO"/>
        </w:rPr>
        <w:t xml:space="preserve"> cât și al grupurilor de lucru sectoriale</w:t>
      </w:r>
      <w:r w:rsidR="00372459" w:rsidRPr="00A07E18">
        <w:rPr>
          <w:rFonts w:ascii="Georgia" w:hAnsi="Georgia"/>
          <w:sz w:val="26"/>
          <w:szCs w:val="26"/>
          <w:lang w:val="ro-RO"/>
        </w:rPr>
        <w:t>,</w:t>
      </w:r>
      <w:r w:rsidR="00372459" w:rsidRPr="00A07E18">
        <w:rPr>
          <w:rFonts w:ascii="Georgia" w:hAnsi="Georgia"/>
          <w:spacing w:val="-8"/>
          <w:sz w:val="26"/>
          <w:szCs w:val="26"/>
          <w:lang w:val="ro-RO"/>
        </w:rPr>
        <w:t xml:space="preserve"> </w:t>
      </w:r>
      <w:r w:rsidRPr="00A07E18">
        <w:rPr>
          <w:rFonts w:ascii="Georgia" w:hAnsi="Georgia"/>
          <w:spacing w:val="-8"/>
          <w:sz w:val="26"/>
          <w:szCs w:val="26"/>
          <w:lang w:val="ro-RO"/>
        </w:rPr>
        <w:t>cu scopul de a soluționa problemele care apar în interesul populației de pe ambele maluri ale Nistrului</w:t>
      </w:r>
      <w:r w:rsidR="00372459" w:rsidRPr="00A07E18">
        <w:rPr>
          <w:rFonts w:ascii="Georgia" w:hAnsi="Georgia"/>
          <w:sz w:val="26"/>
          <w:szCs w:val="26"/>
          <w:lang w:val="ro-RO"/>
        </w:rPr>
        <w:t>;</w:t>
      </w:r>
    </w:p>
    <w:p w14:paraId="66FB1BC1" w14:textId="77777777" w:rsidR="008F6D00" w:rsidRPr="00A07E18" w:rsidRDefault="008F6D00">
      <w:pPr>
        <w:pStyle w:val="BodyText"/>
        <w:spacing w:before="1"/>
        <w:rPr>
          <w:rFonts w:ascii="Georgia" w:hAnsi="Georgia"/>
          <w:sz w:val="26"/>
          <w:szCs w:val="26"/>
          <w:lang w:val="ro-RO"/>
        </w:rPr>
      </w:pPr>
    </w:p>
    <w:p w14:paraId="4A64A609" w14:textId="0AEDA3D0" w:rsidR="008F6D00" w:rsidRPr="00A07E18" w:rsidRDefault="00382A9D">
      <w:pPr>
        <w:pStyle w:val="ListParagraph"/>
        <w:numPr>
          <w:ilvl w:val="0"/>
          <w:numId w:val="1"/>
        </w:numPr>
        <w:tabs>
          <w:tab w:val="left" w:pos="667"/>
        </w:tabs>
        <w:ind w:right="116"/>
        <w:jc w:val="both"/>
        <w:rPr>
          <w:rFonts w:ascii="Georgia" w:hAnsi="Georgia"/>
          <w:sz w:val="26"/>
          <w:szCs w:val="26"/>
          <w:lang w:val="ro-RO"/>
        </w:rPr>
      </w:pPr>
      <w:r w:rsidRPr="00A07E18">
        <w:rPr>
          <w:rFonts w:ascii="Georgia" w:hAnsi="Georgia"/>
          <w:sz w:val="26"/>
          <w:szCs w:val="26"/>
          <w:u w:val="single"/>
          <w:lang w:val="ro-RO"/>
        </w:rPr>
        <w:t>Face apel</w:t>
      </w:r>
      <w:r w:rsidRPr="00A07E18">
        <w:rPr>
          <w:rFonts w:ascii="Georgia" w:hAnsi="Georgia"/>
          <w:sz w:val="26"/>
          <w:szCs w:val="26"/>
          <w:lang w:val="ro-RO"/>
        </w:rPr>
        <w:t xml:space="preserve"> </w:t>
      </w:r>
      <w:r w:rsidR="00372459" w:rsidRPr="00A07E18">
        <w:rPr>
          <w:rFonts w:ascii="Georgia" w:hAnsi="Georgia"/>
          <w:spacing w:val="1"/>
          <w:sz w:val="26"/>
          <w:szCs w:val="26"/>
          <w:lang w:val="ro-RO"/>
        </w:rPr>
        <w:t xml:space="preserve"> </w:t>
      </w:r>
      <w:r w:rsidRPr="00A07E18">
        <w:rPr>
          <w:rFonts w:ascii="Georgia" w:hAnsi="Georgia"/>
          <w:sz w:val="26"/>
          <w:szCs w:val="26"/>
          <w:lang w:val="ro-RO"/>
        </w:rPr>
        <w:t xml:space="preserve">la Federația Rusă să reia retragerea trupelor sale militare și a depozitelor sale de muniții de pe teritoriul </w:t>
      </w:r>
      <w:r w:rsidR="00372459" w:rsidRPr="00A07E18">
        <w:rPr>
          <w:rFonts w:ascii="Georgia" w:hAnsi="Georgia"/>
          <w:sz w:val="26"/>
          <w:szCs w:val="26"/>
          <w:lang w:val="ro-RO"/>
        </w:rPr>
        <w:t>Republic</w:t>
      </w:r>
      <w:r w:rsidRPr="00A07E18">
        <w:rPr>
          <w:rFonts w:ascii="Georgia" w:hAnsi="Georgia"/>
          <w:sz w:val="26"/>
          <w:szCs w:val="26"/>
          <w:lang w:val="ro-RO"/>
        </w:rPr>
        <w:t>ii</w:t>
      </w:r>
      <w:r w:rsidR="00372459" w:rsidRPr="00A07E18">
        <w:rPr>
          <w:rFonts w:ascii="Georgia" w:hAnsi="Georgia"/>
          <w:spacing w:val="-12"/>
          <w:sz w:val="26"/>
          <w:szCs w:val="26"/>
          <w:lang w:val="ro-RO"/>
        </w:rPr>
        <w:t xml:space="preserve"> </w:t>
      </w:r>
      <w:r w:rsidR="00372459" w:rsidRPr="00A07E18">
        <w:rPr>
          <w:rFonts w:ascii="Georgia" w:hAnsi="Georgia"/>
          <w:sz w:val="26"/>
          <w:szCs w:val="26"/>
          <w:lang w:val="ro-RO"/>
        </w:rPr>
        <w:t>Moldova,</w:t>
      </w:r>
      <w:r w:rsidR="00372459" w:rsidRPr="00A07E18">
        <w:rPr>
          <w:rFonts w:ascii="Georgia" w:hAnsi="Georgia"/>
          <w:spacing w:val="-10"/>
          <w:sz w:val="26"/>
          <w:szCs w:val="26"/>
          <w:lang w:val="ro-RO"/>
        </w:rPr>
        <w:t xml:space="preserve"> </w:t>
      </w:r>
      <w:r w:rsidRPr="00A07E18">
        <w:rPr>
          <w:rFonts w:ascii="Georgia" w:hAnsi="Georgia"/>
          <w:sz w:val="26"/>
          <w:szCs w:val="26"/>
          <w:lang w:val="ro-RO"/>
        </w:rPr>
        <w:t xml:space="preserve">în conformitate cu prevederile sale constituționale de neutralitate și în corespundere cu deciziile relevante ale </w:t>
      </w:r>
      <w:proofErr w:type="spellStart"/>
      <w:r w:rsidRPr="00A07E18">
        <w:rPr>
          <w:rFonts w:ascii="Georgia" w:hAnsi="Georgia"/>
          <w:sz w:val="26"/>
          <w:szCs w:val="26"/>
          <w:lang w:val="ro-RO"/>
        </w:rPr>
        <w:t>Summitului</w:t>
      </w:r>
      <w:proofErr w:type="spellEnd"/>
      <w:r w:rsidRPr="00A07E18">
        <w:rPr>
          <w:rFonts w:ascii="Georgia" w:hAnsi="Georgia"/>
          <w:sz w:val="26"/>
          <w:szCs w:val="26"/>
          <w:lang w:val="ro-RO"/>
        </w:rPr>
        <w:t xml:space="preserve"> OSCE din </w:t>
      </w:r>
      <w:r w:rsidR="00372459" w:rsidRPr="00A07E18">
        <w:rPr>
          <w:rFonts w:ascii="Georgia" w:hAnsi="Georgia"/>
          <w:sz w:val="26"/>
          <w:szCs w:val="26"/>
          <w:lang w:val="ro-RO"/>
        </w:rPr>
        <w:t xml:space="preserve">1999 </w:t>
      </w:r>
      <w:r w:rsidRPr="00A07E18">
        <w:rPr>
          <w:rFonts w:ascii="Georgia" w:hAnsi="Georgia"/>
          <w:sz w:val="26"/>
          <w:szCs w:val="26"/>
          <w:lang w:val="ro-RO"/>
        </w:rPr>
        <w:t xml:space="preserve">de la </w:t>
      </w:r>
      <w:r w:rsidR="00372459" w:rsidRPr="00A07E18">
        <w:rPr>
          <w:rFonts w:ascii="Georgia" w:hAnsi="Georgia"/>
          <w:sz w:val="26"/>
          <w:szCs w:val="26"/>
          <w:lang w:val="ro-RO"/>
        </w:rPr>
        <w:t xml:space="preserve">Istanbul, </w:t>
      </w:r>
      <w:r w:rsidRPr="00A07E18">
        <w:rPr>
          <w:rFonts w:ascii="Georgia" w:hAnsi="Georgia"/>
          <w:sz w:val="26"/>
          <w:szCs w:val="26"/>
          <w:lang w:val="ro-RO"/>
        </w:rPr>
        <w:t xml:space="preserve">precum și cu Rezoluția 72/282 a Adunării Generale </w:t>
      </w:r>
      <w:r w:rsidR="00EF1B84" w:rsidRPr="00A07E18">
        <w:rPr>
          <w:rFonts w:ascii="Georgia" w:hAnsi="Georgia"/>
          <w:sz w:val="26"/>
          <w:szCs w:val="26"/>
          <w:lang w:val="ro-RO"/>
        </w:rPr>
        <w:t xml:space="preserve">a </w:t>
      </w:r>
      <w:r w:rsidRPr="00A07E18">
        <w:rPr>
          <w:rFonts w:ascii="Georgia" w:hAnsi="Georgia"/>
          <w:sz w:val="26"/>
          <w:szCs w:val="26"/>
          <w:lang w:val="ro-RO"/>
        </w:rPr>
        <w:t>ONU</w:t>
      </w:r>
      <w:r w:rsidR="00372459" w:rsidRPr="00A07E18">
        <w:rPr>
          <w:rFonts w:ascii="Georgia" w:hAnsi="Georgia"/>
          <w:sz w:val="26"/>
          <w:szCs w:val="26"/>
          <w:lang w:val="ro-RO"/>
        </w:rPr>
        <w:t>;</w:t>
      </w:r>
    </w:p>
    <w:p w14:paraId="124288D4" w14:textId="77777777" w:rsidR="008F6D00" w:rsidRPr="00A07E18" w:rsidRDefault="008F6D00">
      <w:pPr>
        <w:pStyle w:val="BodyText"/>
        <w:rPr>
          <w:rFonts w:ascii="Georgia" w:hAnsi="Georgia"/>
          <w:sz w:val="26"/>
          <w:szCs w:val="26"/>
          <w:lang w:val="ro-RO"/>
        </w:rPr>
      </w:pPr>
    </w:p>
    <w:p w14:paraId="1D87F387" w14:textId="2944FEAA" w:rsidR="008F6D00" w:rsidRPr="00A07E18" w:rsidRDefault="00382A9D">
      <w:pPr>
        <w:pStyle w:val="ListParagraph"/>
        <w:numPr>
          <w:ilvl w:val="0"/>
          <w:numId w:val="1"/>
        </w:numPr>
        <w:tabs>
          <w:tab w:val="left" w:pos="667"/>
        </w:tabs>
        <w:ind w:right="121"/>
        <w:jc w:val="both"/>
        <w:rPr>
          <w:rFonts w:ascii="Georgia" w:hAnsi="Georgia"/>
          <w:sz w:val="26"/>
          <w:szCs w:val="26"/>
          <w:lang w:val="ro-RO"/>
        </w:rPr>
      </w:pPr>
      <w:r w:rsidRPr="00A07E18">
        <w:rPr>
          <w:rFonts w:ascii="Georgia" w:hAnsi="Georgia"/>
          <w:sz w:val="26"/>
          <w:szCs w:val="26"/>
          <w:u w:val="single"/>
          <w:lang w:val="ro-RO"/>
        </w:rPr>
        <w:t>Salută</w:t>
      </w:r>
      <w:r w:rsidR="00372459" w:rsidRPr="00A07E18">
        <w:rPr>
          <w:rFonts w:ascii="Georgia" w:hAnsi="Georgia"/>
          <w:sz w:val="26"/>
          <w:szCs w:val="26"/>
          <w:lang w:val="ro-RO"/>
        </w:rPr>
        <w:t xml:space="preserve"> </w:t>
      </w:r>
      <w:r w:rsidRPr="00A07E18">
        <w:rPr>
          <w:rFonts w:ascii="Georgia" w:hAnsi="Georgia"/>
          <w:sz w:val="26"/>
          <w:szCs w:val="26"/>
          <w:lang w:val="ro-RO"/>
        </w:rPr>
        <w:t xml:space="preserve">disponibilitatea Misiunii </w:t>
      </w:r>
      <w:r w:rsidR="00372459" w:rsidRPr="00A07E18">
        <w:rPr>
          <w:rFonts w:ascii="Georgia" w:hAnsi="Georgia"/>
          <w:sz w:val="26"/>
          <w:szCs w:val="26"/>
          <w:lang w:val="ro-RO"/>
        </w:rPr>
        <w:t xml:space="preserve">OSCE </w:t>
      </w:r>
      <w:r w:rsidR="00EF1B84" w:rsidRPr="00A07E18">
        <w:rPr>
          <w:rFonts w:ascii="Georgia" w:hAnsi="Georgia"/>
          <w:sz w:val="26"/>
          <w:szCs w:val="26"/>
          <w:lang w:val="ro-RO"/>
        </w:rPr>
        <w:t>î</w:t>
      </w:r>
      <w:r w:rsidRPr="00A07E18">
        <w:rPr>
          <w:rFonts w:ascii="Georgia" w:hAnsi="Georgia"/>
          <w:sz w:val="26"/>
          <w:szCs w:val="26"/>
          <w:lang w:val="ro-RO"/>
        </w:rPr>
        <w:t>n</w:t>
      </w:r>
      <w:r w:rsidR="00372459" w:rsidRPr="00A07E18">
        <w:rPr>
          <w:rFonts w:ascii="Georgia" w:hAnsi="Georgia"/>
          <w:sz w:val="26"/>
          <w:szCs w:val="26"/>
          <w:lang w:val="ro-RO"/>
        </w:rPr>
        <w:t xml:space="preserve"> Moldova </w:t>
      </w:r>
      <w:r w:rsidRPr="00A07E18">
        <w:rPr>
          <w:rFonts w:ascii="Georgia" w:hAnsi="Georgia"/>
          <w:sz w:val="26"/>
          <w:szCs w:val="26"/>
          <w:lang w:val="ro-RO"/>
        </w:rPr>
        <w:t>să</w:t>
      </w:r>
      <w:r w:rsidR="00372459" w:rsidRPr="00A07E18">
        <w:rPr>
          <w:rFonts w:ascii="Georgia" w:hAnsi="Georgia"/>
          <w:sz w:val="26"/>
          <w:szCs w:val="26"/>
          <w:lang w:val="ro-RO"/>
        </w:rPr>
        <w:t xml:space="preserve"> contribu</w:t>
      </w:r>
      <w:r w:rsidRPr="00A07E18">
        <w:rPr>
          <w:rFonts w:ascii="Georgia" w:hAnsi="Georgia"/>
          <w:sz w:val="26"/>
          <w:szCs w:val="26"/>
          <w:lang w:val="ro-RO"/>
        </w:rPr>
        <w:t>i</w:t>
      </w:r>
      <w:r w:rsidR="00372459" w:rsidRPr="00A07E18">
        <w:rPr>
          <w:rFonts w:ascii="Georgia" w:hAnsi="Georgia"/>
          <w:sz w:val="26"/>
          <w:szCs w:val="26"/>
          <w:lang w:val="ro-RO"/>
        </w:rPr>
        <w:t xml:space="preserve">e </w:t>
      </w:r>
      <w:r w:rsidRPr="00A07E18">
        <w:rPr>
          <w:rFonts w:ascii="Georgia" w:hAnsi="Georgia"/>
          <w:sz w:val="26"/>
          <w:szCs w:val="26"/>
          <w:lang w:val="ro-RO"/>
        </w:rPr>
        <w:t xml:space="preserve">la asigurarea transparenței înlăturării și </w:t>
      </w:r>
      <w:r w:rsidR="00372459" w:rsidRPr="00A07E18">
        <w:rPr>
          <w:rFonts w:ascii="Georgia" w:hAnsi="Georgia"/>
          <w:sz w:val="26"/>
          <w:szCs w:val="26"/>
          <w:lang w:val="ro-RO"/>
        </w:rPr>
        <w:t>d</w:t>
      </w:r>
      <w:r w:rsidRPr="00A07E18">
        <w:rPr>
          <w:rFonts w:ascii="Georgia" w:hAnsi="Georgia"/>
          <w:sz w:val="26"/>
          <w:szCs w:val="26"/>
          <w:lang w:val="ro-RO"/>
        </w:rPr>
        <w:t xml:space="preserve">istrugerii munițiilor, armamentului și echipamentului militar rusesc  depozitat în regiunea transnistreană a </w:t>
      </w:r>
      <w:r w:rsidR="00372459" w:rsidRPr="00A07E18">
        <w:rPr>
          <w:rFonts w:ascii="Georgia" w:hAnsi="Georgia"/>
          <w:sz w:val="26"/>
          <w:szCs w:val="26"/>
          <w:lang w:val="ro-RO"/>
        </w:rPr>
        <w:t>Republic</w:t>
      </w:r>
      <w:r w:rsidRPr="00A07E18">
        <w:rPr>
          <w:rFonts w:ascii="Georgia" w:hAnsi="Georgia"/>
          <w:sz w:val="26"/>
          <w:szCs w:val="26"/>
          <w:lang w:val="ro-RO"/>
        </w:rPr>
        <w:t>ii</w:t>
      </w:r>
      <w:r w:rsidR="00372459" w:rsidRPr="00A07E18">
        <w:rPr>
          <w:rFonts w:ascii="Georgia" w:hAnsi="Georgia"/>
          <w:spacing w:val="-1"/>
          <w:sz w:val="26"/>
          <w:szCs w:val="26"/>
          <w:lang w:val="ro-RO"/>
        </w:rPr>
        <w:t xml:space="preserve"> </w:t>
      </w:r>
      <w:r w:rsidR="00372459" w:rsidRPr="00A07E18">
        <w:rPr>
          <w:rFonts w:ascii="Georgia" w:hAnsi="Georgia"/>
          <w:sz w:val="26"/>
          <w:szCs w:val="26"/>
          <w:lang w:val="ro-RO"/>
        </w:rPr>
        <w:t>Moldova;</w:t>
      </w:r>
    </w:p>
    <w:p w14:paraId="0396329A" w14:textId="77777777" w:rsidR="008F6D00" w:rsidRPr="00A07E18" w:rsidRDefault="008F6D00">
      <w:pPr>
        <w:pStyle w:val="BodyText"/>
        <w:rPr>
          <w:rFonts w:ascii="Georgia" w:hAnsi="Georgia"/>
          <w:sz w:val="26"/>
          <w:szCs w:val="26"/>
          <w:lang w:val="ro-RO"/>
        </w:rPr>
      </w:pPr>
    </w:p>
    <w:p w14:paraId="341FE608" w14:textId="0ECDEB20" w:rsidR="008F6D00" w:rsidRPr="00A07E18" w:rsidRDefault="00372459">
      <w:pPr>
        <w:pStyle w:val="ListParagraph"/>
        <w:numPr>
          <w:ilvl w:val="0"/>
          <w:numId w:val="1"/>
        </w:numPr>
        <w:tabs>
          <w:tab w:val="left" w:pos="667"/>
        </w:tabs>
        <w:jc w:val="both"/>
        <w:rPr>
          <w:rFonts w:ascii="Georgia" w:hAnsi="Georgia"/>
          <w:sz w:val="26"/>
          <w:szCs w:val="26"/>
          <w:lang w:val="ro-RO"/>
        </w:rPr>
      </w:pPr>
      <w:r w:rsidRPr="00A07E18">
        <w:rPr>
          <w:rFonts w:ascii="Georgia" w:hAnsi="Georgia"/>
          <w:sz w:val="26"/>
          <w:szCs w:val="26"/>
          <w:u w:val="single"/>
          <w:lang w:val="ro-RO"/>
        </w:rPr>
        <w:t>Invit</w:t>
      </w:r>
      <w:r w:rsidR="00382A9D" w:rsidRPr="00A07E18">
        <w:rPr>
          <w:rFonts w:ascii="Georgia" w:hAnsi="Georgia"/>
          <w:sz w:val="26"/>
          <w:szCs w:val="26"/>
          <w:u w:val="single"/>
          <w:lang w:val="ro-RO"/>
        </w:rPr>
        <w:t>ă</w:t>
      </w:r>
      <w:r w:rsidRPr="00A07E18">
        <w:rPr>
          <w:rFonts w:ascii="Georgia" w:hAnsi="Georgia"/>
          <w:spacing w:val="-9"/>
          <w:sz w:val="26"/>
          <w:szCs w:val="26"/>
          <w:lang w:val="ro-RO"/>
        </w:rPr>
        <w:t xml:space="preserve"> </w:t>
      </w:r>
      <w:r w:rsidR="00382A9D" w:rsidRPr="00A07E18">
        <w:rPr>
          <w:rFonts w:ascii="Georgia" w:hAnsi="Georgia"/>
          <w:sz w:val="26"/>
          <w:szCs w:val="26"/>
          <w:lang w:val="ro-RO"/>
        </w:rPr>
        <w:t xml:space="preserve">toți actorii relevanți să inițieze discuții politice cu scopul de a transforma </w:t>
      </w:r>
      <w:r w:rsidR="005C7399" w:rsidRPr="00A07E18">
        <w:rPr>
          <w:rFonts w:ascii="Georgia" w:hAnsi="Georgia"/>
          <w:sz w:val="26"/>
          <w:szCs w:val="26"/>
          <w:lang w:val="ro-RO"/>
        </w:rPr>
        <w:t>operațiunea actuală de menținere a păcii din regiunea transnistreană într-o misiune civilă multilaterală sub un mand</w:t>
      </w:r>
      <w:r w:rsidR="00BC33F9" w:rsidRPr="00A07E18">
        <w:rPr>
          <w:rFonts w:ascii="Georgia" w:hAnsi="Georgia"/>
          <w:sz w:val="26"/>
          <w:szCs w:val="26"/>
          <w:lang w:val="ro-RO"/>
        </w:rPr>
        <w:t>a</w:t>
      </w:r>
      <w:r w:rsidR="005C7399" w:rsidRPr="00A07E18">
        <w:rPr>
          <w:rFonts w:ascii="Georgia" w:hAnsi="Georgia"/>
          <w:sz w:val="26"/>
          <w:szCs w:val="26"/>
          <w:lang w:val="ro-RO"/>
        </w:rPr>
        <w:t>t internaționa</w:t>
      </w:r>
      <w:r w:rsidR="00BC33F9" w:rsidRPr="00A07E18">
        <w:rPr>
          <w:rFonts w:ascii="Georgia" w:hAnsi="Georgia"/>
          <w:sz w:val="26"/>
          <w:szCs w:val="26"/>
          <w:lang w:val="ro-RO"/>
        </w:rPr>
        <w:t>l</w:t>
      </w:r>
      <w:r w:rsidR="005C7399" w:rsidRPr="00A07E18">
        <w:rPr>
          <w:rFonts w:ascii="Georgia" w:hAnsi="Georgia"/>
          <w:sz w:val="26"/>
          <w:szCs w:val="26"/>
          <w:lang w:val="ro-RO"/>
        </w:rPr>
        <w:t xml:space="preserve"> </w:t>
      </w:r>
      <w:r w:rsidR="00BC33F9" w:rsidRPr="00A07E18">
        <w:rPr>
          <w:rFonts w:ascii="Georgia" w:hAnsi="Georgia"/>
          <w:sz w:val="26"/>
          <w:szCs w:val="26"/>
          <w:lang w:val="ro-RO"/>
        </w:rPr>
        <w:t>corespunzător</w:t>
      </w:r>
      <w:r w:rsidR="005C7399" w:rsidRPr="00A07E18">
        <w:rPr>
          <w:rFonts w:ascii="Georgia" w:hAnsi="Georgia"/>
          <w:sz w:val="26"/>
          <w:szCs w:val="26"/>
          <w:lang w:val="ro-RO"/>
        </w:rPr>
        <w:t xml:space="preserve"> care să reflecte adevăratele necesități de pe teren. </w:t>
      </w:r>
    </w:p>
    <w:sectPr w:rsidR="008F6D00" w:rsidRPr="00A07E18" w:rsidSect="00A07E18">
      <w:footerReference w:type="default" r:id="rId7"/>
      <w:pgSz w:w="11910" w:h="16840"/>
      <w:pgMar w:top="567" w:right="567" w:bottom="567" w:left="567" w:header="0" w:footer="99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E059BC" w14:textId="77777777" w:rsidR="001C06A5" w:rsidRDefault="001C06A5">
      <w:r>
        <w:separator/>
      </w:r>
    </w:p>
  </w:endnote>
  <w:endnote w:type="continuationSeparator" w:id="0">
    <w:p w14:paraId="2F1D9469" w14:textId="77777777" w:rsidR="001C06A5" w:rsidRDefault="001C0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BD1DA1" w14:textId="581EAF59" w:rsidR="008F6D00" w:rsidRDefault="007C185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A26F295" wp14:editId="479FCA3F">
              <wp:simplePos x="0" y="0"/>
              <wp:positionH relativeFrom="page">
                <wp:posOffset>3710305</wp:posOffset>
              </wp:positionH>
              <wp:positionV relativeFrom="page">
                <wp:posOffset>9920605</wp:posOffset>
              </wp:positionV>
              <wp:extent cx="13970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34ECF6" w14:textId="77777777" w:rsidR="008F6D00" w:rsidRDefault="00372459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26F29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2.15pt;margin-top:781.15pt;width:11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" filled="f" stroked="f">
              <v:textbox inset="0,0,0,0">
                <w:txbxContent>
                  <w:p w14:paraId="1334ECF6" w14:textId="77777777" w:rsidR="008F6D00" w:rsidRDefault="00372459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ADE59F" w14:textId="77777777" w:rsidR="001C06A5" w:rsidRDefault="001C06A5">
      <w:r>
        <w:separator/>
      </w:r>
    </w:p>
  </w:footnote>
  <w:footnote w:type="continuationSeparator" w:id="0">
    <w:p w14:paraId="3B9CBB36" w14:textId="77777777" w:rsidR="001C06A5" w:rsidRDefault="001C06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7D1181"/>
    <w:multiLevelType w:val="hybridMultilevel"/>
    <w:tmpl w:val="46546B58"/>
    <w:lvl w:ilvl="0" w:tplc="8BF80E00">
      <w:start w:val="1"/>
      <w:numFmt w:val="decimal"/>
      <w:lvlText w:val="%1."/>
      <w:lvlJc w:val="left"/>
      <w:pPr>
        <w:ind w:left="666" w:hanging="5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9154C5C2">
      <w:numFmt w:val="bullet"/>
      <w:lvlText w:val="•"/>
      <w:lvlJc w:val="left"/>
      <w:pPr>
        <w:ind w:left="1518" w:hanging="567"/>
      </w:pPr>
      <w:rPr>
        <w:rFonts w:hint="default"/>
        <w:lang w:val="en-US" w:eastAsia="en-US" w:bidi="ar-SA"/>
      </w:rPr>
    </w:lvl>
    <w:lvl w:ilvl="2" w:tplc="4190A87C">
      <w:numFmt w:val="bullet"/>
      <w:lvlText w:val="•"/>
      <w:lvlJc w:val="left"/>
      <w:pPr>
        <w:ind w:left="2377" w:hanging="567"/>
      </w:pPr>
      <w:rPr>
        <w:rFonts w:hint="default"/>
        <w:lang w:val="en-US" w:eastAsia="en-US" w:bidi="ar-SA"/>
      </w:rPr>
    </w:lvl>
    <w:lvl w:ilvl="3" w:tplc="3EA8FCA4">
      <w:numFmt w:val="bullet"/>
      <w:lvlText w:val="•"/>
      <w:lvlJc w:val="left"/>
      <w:pPr>
        <w:ind w:left="3235" w:hanging="567"/>
      </w:pPr>
      <w:rPr>
        <w:rFonts w:hint="default"/>
        <w:lang w:val="en-US" w:eastAsia="en-US" w:bidi="ar-SA"/>
      </w:rPr>
    </w:lvl>
    <w:lvl w:ilvl="4" w:tplc="DC1CBFEE">
      <w:numFmt w:val="bullet"/>
      <w:lvlText w:val="•"/>
      <w:lvlJc w:val="left"/>
      <w:pPr>
        <w:ind w:left="4094" w:hanging="567"/>
      </w:pPr>
      <w:rPr>
        <w:rFonts w:hint="default"/>
        <w:lang w:val="en-US" w:eastAsia="en-US" w:bidi="ar-SA"/>
      </w:rPr>
    </w:lvl>
    <w:lvl w:ilvl="5" w:tplc="C908EC36">
      <w:numFmt w:val="bullet"/>
      <w:lvlText w:val="•"/>
      <w:lvlJc w:val="left"/>
      <w:pPr>
        <w:ind w:left="4953" w:hanging="567"/>
      </w:pPr>
      <w:rPr>
        <w:rFonts w:hint="default"/>
        <w:lang w:val="en-US" w:eastAsia="en-US" w:bidi="ar-SA"/>
      </w:rPr>
    </w:lvl>
    <w:lvl w:ilvl="6" w:tplc="85FA6E40">
      <w:numFmt w:val="bullet"/>
      <w:lvlText w:val="•"/>
      <w:lvlJc w:val="left"/>
      <w:pPr>
        <w:ind w:left="5811" w:hanging="567"/>
      </w:pPr>
      <w:rPr>
        <w:rFonts w:hint="default"/>
        <w:lang w:val="en-US" w:eastAsia="en-US" w:bidi="ar-SA"/>
      </w:rPr>
    </w:lvl>
    <w:lvl w:ilvl="7" w:tplc="F3BC02AE">
      <w:numFmt w:val="bullet"/>
      <w:lvlText w:val="•"/>
      <w:lvlJc w:val="left"/>
      <w:pPr>
        <w:ind w:left="6670" w:hanging="567"/>
      </w:pPr>
      <w:rPr>
        <w:rFonts w:hint="default"/>
        <w:lang w:val="en-US" w:eastAsia="en-US" w:bidi="ar-SA"/>
      </w:rPr>
    </w:lvl>
    <w:lvl w:ilvl="8" w:tplc="0E16BA54">
      <w:numFmt w:val="bullet"/>
      <w:lvlText w:val="•"/>
      <w:lvlJc w:val="left"/>
      <w:pPr>
        <w:ind w:left="7529" w:hanging="567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D00"/>
    <w:rsid w:val="00017670"/>
    <w:rsid w:val="000F49B3"/>
    <w:rsid w:val="001C06A5"/>
    <w:rsid w:val="0026387F"/>
    <w:rsid w:val="00281320"/>
    <w:rsid w:val="00372459"/>
    <w:rsid w:val="00382A9D"/>
    <w:rsid w:val="0040717E"/>
    <w:rsid w:val="004737BA"/>
    <w:rsid w:val="005C7399"/>
    <w:rsid w:val="0065698D"/>
    <w:rsid w:val="0069251E"/>
    <w:rsid w:val="007C185D"/>
    <w:rsid w:val="008703CC"/>
    <w:rsid w:val="008F6D00"/>
    <w:rsid w:val="0097345D"/>
    <w:rsid w:val="009D339C"/>
    <w:rsid w:val="00A07E18"/>
    <w:rsid w:val="00A14B62"/>
    <w:rsid w:val="00A463BD"/>
    <w:rsid w:val="00B129BA"/>
    <w:rsid w:val="00B81C7B"/>
    <w:rsid w:val="00BC33F9"/>
    <w:rsid w:val="00C13AFA"/>
    <w:rsid w:val="00C647DA"/>
    <w:rsid w:val="00CA0488"/>
    <w:rsid w:val="00D435F8"/>
    <w:rsid w:val="00D532FE"/>
    <w:rsid w:val="00DE5382"/>
    <w:rsid w:val="00DF4E26"/>
    <w:rsid w:val="00EF1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M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B1A23D"/>
  <w15:docId w15:val="{7DC50193-93E5-4F71-9F20-0ED0AB4F6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216" w:right="1236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01"/>
      <w:ind w:left="1216" w:right="1231"/>
      <w:jc w:val="center"/>
    </w:pPr>
    <w:rPr>
      <w:rFonts w:ascii="Cambria" w:eastAsia="Cambria" w:hAnsi="Cambria" w:cs="Cambria"/>
      <w:b/>
      <w:bCs/>
      <w:sz w:val="52"/>
      <w:szCs w:val="52"/>
    </w:rPr>
  </w:style>
  <w:style w:type="paragraph" w:styleId="ListParagraph">
    <w:name w:val="List Paragraph"/>
    <w:basedOn w:val="Normal"/>
    <w:uiPriority w:val="1"/>
    <w:qFormat/>
    <w:pPr>
      <w:ind w:left="666" w:right="118" w:hanging="567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26387F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683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Parlamentul Republicii Moldova</Company>
  <LinksUpToDate>false</LinksUpToDate>
  <CharactersWithSpaces>4641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ALECU</dc:creator>
  <cp:lastModifiedBy>Diana Ungureanu</cp:lastModifiedBy>
  <cp:revision>5</cp:revision>
  <dcterms:created xsi:type="dcterms:W3CDTF">2023-07-05T09:40:00Z</dcterms:created>
  <dcterms:modified xsi:type="dcterms:W3CDTF">2023-07-05T09:42:00Z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2023-07-04T00:00:00Z</vt:filetime>
  </property>
</Properties>
</file>