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C136C" w14:textId="77777777" w:rsidR="00A32FEC" w:rsidRDefault="00A32FEC" w:rsidP="003A436E">
      <w:pPr>
        <w:pStyle w:val="Heading30"/>
        <w:keepNext/>
        <w:keepLines/>
        <w:shd w:val="clear" w:color="auto" w:fill="auto"/>
        <w:rPr>
          <w:rFonts w:ascii="Georgia" w:hAnsi="Georgia"/>
          <w:color w:val="000000"/>
          <w:sz w:val="26"/>
          <w:szCs w:val="26"/>
          <w:lang w:val="en-US" w:bidi="en-US"/>
        </w:rPr>
      </w:pPr>
      <w:bookmarkStart w:id="0" w:name="bookmark67"/>
      <w:bookmarkStart w:id="1" w:name="bookmark68"/>
    </w:p>
    <w:p w14:paraId="317B963C" w14:textId="77777777" w:rsidR="00A32FEC" w:rsidRDefault="00A32FEC" w:rsidP="003A436E">
      <w:pPr>
        <w:pStyle w:val="Heading30"/>
        <w:keepNext/>
        <w:keepLines/>
        <w:shd w:val="clear" w:color="auto" w:fill="auto"/>
        <w:rPr>
          <w:rFonts w:ascii="Georgia" w:hAnsi="Georgia"/>
          <w:color w:val="000000"/>
          <w:sz w:val="26"/>
          <w:szCs w:val="26"/>
          <w:lang w:val="en-US" w:bidi="en-US"/>
        </w:rPr>
      </w:pPr>
    </w:p>
    <w:p w14:paraId="5F2ABC32" w14:textId="7DB20520" w:rsidR="003A436E" w:rsidRPr="00AE7CB9" w:rsidRDefault="003A436E" w:rsidP="003A436E">
      <w:pPr>
        <w:pStyle w:val="Heading30"/>
        <w:keepNext/>
        <w:keepLines/>
        <w:shd w:val="clear" w:color="auto" w:fill="auto"/>
        <w:rPr>
          <w:rFonts w:ascii="Georgia" w:hAnsi="Georgia"/>
          <w:sz w:val="26"/>
          <w:szCs w:val="26"/>
          <w:lang w:val="en-US"/>
        </w:rPr>
      </w:pPr>
      <w:r w:rsidRPr="00AE7CB9">
        <w:rPr>
          <w:rFonts w:ascii="Georgia" w:hAnsi="Georgia"/>
          <w:color w:val="000000"/>
          <w:sz w:val="26"/>
          <w:szCs w:val="26"/>
          <w:lang w:val="en-US" w:bidi="en-US"/>
        </w:rPr>
        <w:t>RESOLUTION ON</w:t>
      </w:r>
      <w:bookmarkEnd w:id="0"/>
      <w:bookmarkEnd w:id="1"/>
    </w:p>
    <w:p w14:paraId="0582C174" w14:textId="2EB4609E" w:rsidR="003A436E" w:rsidRDefault="003A436E" w:rsidP="003A436E">
      <w:pPr>
        <w:pStyle w:val="Heading30"/>
        <w:keepNext/>
        <w:keepLines/>
        <w:shd w:val="clear" w:color="auto" w:fill="auto"/>
        <w:rPr>
          <w:rFonts w:ascii="Georgia" w:hAnsi="Georgia"/>
          <w:color w:val="000000"/>
          <w:sz w:val="26"/>
          <w:szCs w:val="26"/>
          <w:lang w:val="en-US" w:bidi="en-US"/>
        </w:rPr>
      </w:pPr>
      <w:bookmarkStart w:id="2" w:name="bookmark69"/>
      <w:bookmarkStart w:id="3" w:name="bookmark70"/>
      <w:r w:rsidRPr="00AE7CB9">
        <w:rPr>
          <w:rFonts w:ascii="Georgia" w:hAnsi="Georgia"/>
          <w:color w:val="000000"/>
          <w:sz w:val="26"/>
          <w:szCs w:val="26"/>
          <w:lang w:val="en-US" w:bidi="en-US"/>
        </w:rPr>
        <w:t>THE REPUBLIC OF MOLDOVA</w:t>
      </w:r>
      <w:bookmarkEnd w:id="2"/>
      <w:bookmarkEnd w:id="3"/>
    </w:p>
    <w:p w14:paraId="58EB5780" w14:textId="77777777" w:rsidR="00AE7CB9" w:rsidRPr="00AE7CB9" w:rsidRDefault="00AE7CB9" w:rsidP="003A436E">
      <w:pPr>
        <w:pStyle w:val="Heading30"/>
        <w:keepNext/>
        <w:keepLines/>
        <w:shd w:val="clear" w:color="auto" w:fill="auto"/>
        <w:rPr>
          <w:rFonts w:ascii="Georgia" w:hAnsi="Georgia"/>
          <w:sz w:val="26"/>
          <w:szCs w:val="26"/>
          <w:lang w:val="en-US"/>
        </w:rPr>
      </w:pPr>
    </w:p>
    <w:p w14:paraId="04443937" w14:textId="77777777" w:rsidR="003A436E" w:rsidRPr="00AE7CB9" w:rsidRDefault="003A436E" w:rsidP="003A436E">
      <w:pPr>
        <w:pStyle w:val="BodyText"/>
        <w:numPr>
          <w:ilvl w:val="0"/>
          <w:numId w:val="1"/>
        </w:numPr>
        <w:shd w:val="clear" w:color="auto" w:fill="auto"/>
        <w:tabs>
          <w:tab w:val="left" w:pos="551"/>
        </w:tabs>
        <w:ind w:left="560" w:hanging="560"/>
        <w:jc w:val="both"/>
        <w:rPr>
          <w:rFonts w:ascii="Georgia" w:hAnsi="Georgia"/>
          <w:sz w:val="26"/>
          <w:szCs w:val="26"/>
          <w:lang w:val="en-US"/>
        </w:rPr>
      </w:pPr>
      <w:bookmarkStart w:id="4" w:name="bookmark71"/>
      <w:bookmarkStart w:id="5" w:name="bookmark72"/>
      <w:r w:rsidRPr="00AE7CB9">
        <w:rPr>
          <w:rFonts w:ascii="Georgia" w:hAnsi="Georgia"/>
          <w:color w:val="000000"/>
          <w:sz w:val="26"/>
          <w:szCs w:val="26"/>
          <w:u w:val="single"/>
          <w:lang w:val="en-US" w:bidi="en-US"/>
        </w:rPr>
        <w:t>Recalling</w:t>
      </w:r>
      <w:r w:rsidRPr="00AE7CB9">
        <w:rPr>
          <w:rFonts w:ascii="Georgia" w:hAnsi="Georgia"/>
          <w:color w:val="000000"/>
          <w:sz w:val="26"/>
          <w:szCs w:val="26"/>
          <w:lang w:val="en-US" w:bidi="en-US"/>
        </w:rPr>
        <w:t xml:space="preserve"> the previous resolutions on the Republic of Moldova and the </w:t>
      </w:r>
      <w:proofErr w:type="spellStart"/>
      <w:r w:rsidRPr="00AE7CB9">
        <w:rPr>
          <w:rFonts w:ascii="Georgia" w:hAnsi="Georgia"/>
          <w:color w:val="000000"/>
          <w:sz w:val="26"/>
          <w:szCs w:val="26"/>
          <w:lang w:val="en-US" w:bidi="en-US"/>
        </w:rPr>
        <w:t>Transdniestrian</w:t>
      </w:r>
      <w:proofErr w:type="spellEnd"/>
      <w:r w:rsidRPr="00AE7CB9">
        <w:rPr>
          <w:rFonts w:ascii="Georgia" w:hAnsi="Georgia"/>
          <w:color w:val="000000"/>
          <w:sz w:val="26"/>
          <w:szCs w:val="26"/>
          <w:lang w:val="en-US" w:bidi="en-US"/>
        </w:rPr>
        <w:t xml:space="preserve"> conflict settlement process adopted during earlier annual sessions of the OSCE PA,</w:t>
      </w:r>
      <w:bookmarkEnd w:id="4"/>
      <w:bookmarkEnd w:id="5"/>
    </w:p>
    <w:p w14:paraId="48539DB0" w14:textId="77777777" w:rsidR="003A436E" w:rsidRPr="00AE7CB9" w:rsidRDefault="003A436E" w:rsidP="003A436E">
      <w:pPr>
        <w:pStyle w:val="BodyText"/>
        <w:numPr>
          <w:ilvl w:val="0"/>
          <w:numId w:val="1"/>
        </w:numPr>
        <w:shd w:val="clear" w:color="auto" w:fill="auto"/>
        <w:tabs>
          <w:tab w:val="left" w:pos="551"/>
        </w:tabs>
        <w:ind w:left="560" w:hanging="560"/>
        <w:jc w:val="both"/>
        <w:rPr>
          <w:rFonts w:ascii="Georgia" w:hAnsi="Georgia"/>
          <w:sz w:val="26"/>
          <w:szCs w:val="26"/>
          <w:lang w:val="en-US"/>
        </w:rPr>
      </w:pPr>
      <w:r w:rsidRPr="00AE7CB9">
        <w:rPr>
          <w:rFonts w:ascii="Georgia" w:hAnsi="Georgia"/>
          <w:color w:val="000000"/>
          <w:sz w:val="26"/>
          <w:szCs w:val="26"/>
          <w:u w:val="single"/>
          <w:lang w:val="en-US" w:bidi="en-US"/>
        </w:rPr>
        <w:t>Recognizing</w:t>
      </w:r>
      <w:r w:rsidRPr="00AE7CB9">
        <w:rPr>
          <w:rFonts w:ascii="Georgia" w:hAnsi="Georgia"/>
          <w:color w:val="000000"/>
          <w:sz w:val="26"/>
          <w:szCs w:val="26"/>
          <w:lang w:val="en-US" w:bidi="en-US"/>
        </w:rPr>
        <w:t xml:space="preserve"> that the Republic of Moldova is one of the countries most affected by the consequences of the unprovoked war of aggression waged by the Russian Federation against Ukraine, which constitutes a gross violation of the norms and principles of international law, including a severe breach of the OSCE's commitments and the Charter of the United Nations,</w:t>
      </w:r>
    </w:p>
    <w:p w14:paraId="4AD5574E" w14:textId="77777777" w:rsidR="003A436E" w:rsidRPr="00AE7CB9" w:rsidRDefault="003A436E" w:rsidP="003A436E">
      <w:pPr>
        <w:pStyle w:val="BodyText"/>
        <w:numPr>
          <w:ilvl w:val="0"/>
          <w:numId w:val="1"/>
        </w:numPr>
        <w:shd w:val="clear" w:color="auto" w:fill="auto"/>
        <w:tabs>
          <w:tab w:val="left" w:pos="551"/>
        </w:tabs>
        <w:ind w:left="560" w:hanging="560"/>
        <w:jc w:val="both"/>
        <w:rPr>
          <w:rFonts w:ascii="Georgia" w:hAnsi="Georgia"/>
          <w:sz w:val="26"/>
          <w:szCs w:val="26"/>
          <w:lang w:val="en-US"/>
        </w:rPr>
      </w:pPr>
      <w:r w:rsidRPr="00AE7CB9">
        <w:rPr>
          <w:rFonts w:ascii="Georgia" w:hAnsi="Georgia"/>
          <w:color w:val="000000"/>
          <w:sz w:val="26"/>
          <w:szCs w:val="26"/>
          <w:u w:val="single"/>
          <w:lang w:val="en-US" w:bidi="en-US"/>
        </w:rPr>
        <w:t>Commending</w:t>
      </w:r>
      <w:r w:rsidRPr="00AE7CB9">
        <w:rPr>
          <w:rFonts w:ascii="Georgia" w:hAnsi="Georgia"/>
          <w:color w:val="000000"/>
          <w:sz w:val="26"/>
          <w:szCs w:val="26"/>
          <w:lang w:val="en-US" w:bidi="en-US"/>
        </w:rPr>
        <w:t xml:space="preserve"> the Republic of Moldova's solidarity with Ukraine and its people amid the Russian Federation's illegal war there, including by welcoming hundreds of thousands of Ukrainian citizens who have transited through or sought refuge in the Republic of Moldova, despite the latter's limited material resources and the ongoing security and economic threats posed by the Russian Federation,</w:t>
      </w:r>
    </w:p>
    <w:p w14:paraId="75833A87" w14:textId="77777777" w:rsidR="003A436E" w:rsidRPr="00AE7CB9" w:rsidRDefault="003A436E" w:rsidP="003A436E">
      <w:pPr>
        <w:pStyle w:val="BodyText"/>
        <w:numPr>
          <w:ilvl w:val="0"/>
          <w:numId w:val="1"/>
        </w:numPr>
        <w:shd w:val="clear" w:color="auto" w:fill="auto"/>
        <w:tabs>
          <w:tab w:val="left" w:pos="551"/>
        </w:tabs>
        <w:ind w:left="560" w:hanging="560"/>
        <w:jc w:val="both"/>
        <w:rPr>
          <w:rFonts w:ascii="Georgia" w:hAnsi="Georgia"/>
          <w:sz w:val="26"/>
          <w:szCs w:val="26"/>
          <w:lang w:val="en-US"/>
        </w:rPr>
      </w:pPr>
      <w:r w:rsidRPr="00AE7CB9">
        <w:rPr>
          <w:rFonts w:ascii="Georgia" w:hAnsi="Georgia"/>
          <w:color w:val="000000"/>
          <w:sz w:val="26"/>
          <w:szCs w:val="26"/>
          <w:u w:val="single"/>
          <w:lang w:val="en-US" w:bidi="en-US"/>
        </w:rPr>
        <w:t>Appreciating</w:t>
      </w:r>
      <w:r w:rsidRPr="00AE7CB9">
        <w:rPr>
          <w:rFonts w:ascii="Georgia" w:hAnsi="Georgia"/>
          <w:color w:val="000000"/>
          <w:sz w:val="26"/>
          <w:szCs w:val="26"/>
          <w:lang w:val="en-US" w:bidi="en-US"/>
        </w:rPr>
        <w:t xml:space="preserve"> the commitment of the Republic of Moldova to pursuing comprehensive, far-reaching reforms, notably to strengthen the rule of law, combat corruption and build strong and efficient institutions, and </w:t>
      </w:r>
      <w:r w:rsidRPr="00AE7CB9">
        <w:rPr>
          <w:rFonts w:ascii="Georgia" w:hAnsi="Georgia"/>
          <w:color w:val="000000"/>
          <w:sz w:val="26"/>
          <w:szCs w:val="26"/>
          <w:u w:val="single"/>
          <w:lang w:val="en-US" w:bidi="en-US"/>
        </w:rPr>
        <w:t>thanking</w:t>
      </w:r>
      <w:r w:rsidRPr="00AE7CB9">
        <w:rPr>
          <w:rFonts w:ascii="Georgia" w:hAnsi="Georgia"/>
          <w:color w:val="000000"/>
          <w:sz w:val="26"/>
          <w:szCs w:val="26"/>
          <w:lang w:val="en-US" w:bidi="en-US"/>
        </w:rPr>
        <w:t xml:space="preserve"> the OSCE institutions for developing tailor- made support in such challenging times,</w:t>
      </w:r>
    </w:p>
    <w:p w14:paraId="46693C29" w14:textId="5BD4D92A" w:rsidR="003A436E" w:rsidRPr="00AE7CB9" w:rsidRDefault="003A436E" w:rsidP="003A436E">
      <w:pPr>
        <w:pStyle w:val="BodyText"/>
        <w:numPr>
          <w:ilvl w:val="0"/>
          <w:numId w:val="1"/>
        </w:numPr>
        <w:shd w:val="clear" w:color="auto" w:fill="auto"/>
        <w:tabs>
          <w:tab w:val="left" w:pos="551"/>
        </w:tabs>
        <w:ind w:left="560" w:hanging="560"/>
        <w:jc w:val="both"/>
        <w:rPr>
          <w:rFonts w:ascii="Georgia" w:hAnsi="Georgia"/>
          <w:sz w:val="26"/>
          <w:szCs w:val="26"/>
          <w:lang w:val="en-US"/>
        </w:rPr>
      </w:pPr>
      <w:r w:rsidRPr="00AE7CB9">
        <w:rPr>
          <w:rFonts w:ascii="Georgia" w:hAnsi="Georgia"/>
          <w:color w:val="000000"/>
          <w:sz w:val="26"/>
          <w:szCs w:val="26"/>
          <w:u w:val="single"/>
          <w:lang w:val="en-US" w:bidi="en-US"/>
        </w:rPr>
        <w:t>Welcoming</w:t>
      </w:r>
      <w:r w:rsidRPr="00AE7CB9">
        <w:rPr>
          <w:rFonts w:ascii="Georgia" w:hAnsi="Georgia"/>
          <w:color w:val="000000"/>
          <w:sz w:val="26"/>
          <w:szCs w:val="26"/>
          <w:lang w:val="en-US" w:bidi="en-US"/>
        </w:rPr>
        <w:t xml:space="preserve"> the granting, by the June 2022 </w:t>
      </w:r>
      <w:r w:rsidR="00E31C18" w:rsidRPr="00AE7CB9">
        <w:rPr>
          <w:rFonts w:ascii="Georgia" w:hAnsi="Georgia"/>
          <w:color w:val="000000"/>
          <w:sz w:val="26"/>
          <w:szCs w:val="26"/>
          <w:lang w:val="en-US" w:bidi="en-US"/>
        </w:rPr>
        <w:t xml:space="preserve">European </w:t>
      </w:r>
      <w:r w:rsidRPr="00AE7CB9">
        <w:rPr>
          <w:rFonts w:ascii="Georgia" w:hAnsi="Georgia"/>
          <w:color w:val="000000"/>
          <w:sz w:val="26"/>
          <w:szCs w:val="26"/>
          <w:lang w:val="en-US" w:bidi="en-US"/>
        </w:rPr>
        <w:t>Council, of European Union candidate status to the Republic of Moldova, which is a milestone for the future of the country,</w:t>
      </w:r>
    </w:p>
    <w:p w14:paraId="4E35D91F" w14:textId="77777777" w:rsidR="003A436E" w:rsidRPr="00AE7CB9" w:rsidRDefault="003A436E" w:rsidP="003A436E">
      <w:pPr>
        <w:pStyle w:val="BodyText"/>
        <w:numPr>
          <w:ilvl w:val="0"/>
          <w:numId w:val="1"/>
        </w:numPr>
        <w:shd w:val="clear" w:color="auto" w:fill="auto"/>
        <w:tabs>
          <w:tab w:val="left" w:pos="551"/>
        </w:tabs>
        <w:ind w:left="560" w:hanging="560"/>
        <w:jc w:val="both"/>
        <w:rPr>
          <w:rFonts w:ascii="Georgia" w:hAnsi="Georgia"/>
          <w:sz w:val="26"/>
          <w:szCs w:val="26"/>
          <w:lang w:val="en-US"/>
        </w:rPr>
      </w:pPr>
      <w:r w:rsidRPr="00AE7CB9">
        <w:rPr>
          <w:rFonts w:ascii="Georgia" w:hAnsi="Georgia"/>
          <w:color w:val="000000"/>
          <w:sz w:val="26"/>
          <w:szCs w:val="26"/>
          <w:u w:val="single"/>
          <w:lang w:val="en-US" w:bidi="en-US"/>
        </w:rPr>
        <w:t>Convinced</w:t>
      </w:r>
      <w:r w:rsidRPr="00AE7CB9">
        <w:rPr>
          <w:rFonts w:ascii="Georgia" w:hAnsi="Georgia"/>
          <w:color w:val="000000"/>
          <w:sz w:val="26"/>
          <w:szCs w:val="26"/>
          <w:lang w:val="en-US" w:bidi="en-US"/>
        </w:rPr>
        <w:t xml:space="preserve"> that continued democratic reforms supporting the rule of law, human rights and fundamental freedoms, and the fight against corruption can contribute to achieving this aim,</w:t>
      </w:r>
    </w:p>
    <w:p w14:paraId="02D74724" w14:textId="77777777" w:rsidR="003A436E" w:rsidRPr="00AE7CB9" w:rsidRDefault="003A436E" w:rsidP="003A436E">
      <w:pPr>
        <w:pStyle w:val="BodyText"/>
        <w:numPr>
          <w:ilvl w:val="0"/>
          <w:numId w:val="1"/>
        </w:numPr>
        <w:shd w:val="clear" w:color="auto" w:fill="auto"/>
        <w:tabs>
          <w:tab w:val="left" w:pos="551"/>
        </w:tabs>
        <w:ind w:left="560" w:hanging="560"/>
        <w:jc w:val="both"/>
        <w:rPr>
          <w:rFonts w:ascii="Georgia" w:hAnsi="Georgia"/>
          <w:sz w:val="26"/>
          <w:szCs w:val="26"/>
          <w:lang w:val="en-US"/>
        </w:rPr>
      </w:pPr>
      <w:r w:rsidRPr="00AE7CB9">
        <w:rPr>
          <w:rFonts w:ascii="Georgia" w:hAnsi="Georgia"/>
          <w:color w:val="000000"/>
          <w:sz w:val="26"/>
          <w:szCs w:val="26"/>
          <w:u w:val="single"/>
          <w:lang w:val="en-US" w:bidi="en-US"/>
        </w:rPr>
        <w:t>Recognizing</w:t>
      </w:r>
      <w:r w:rsidRPr="00AE7CB9">
        <w:rPr>
          <w:rFonts w:ascii="Georgia" w:hAnsi="Georgia"/>
          <w:color w:val="000000"/>
          <w:sz w:val="26"/>
          <w:szCs w:val="26"/>
          <w:lang w:val="en-US" w:bidi="en-US"/>
        </w:rPr>
        <w:t xml:space="preserve"> that the conflict in the </w:t>
      </w:r>
      <w:proofErr w:type="spellStart"/>
      <w:r w:rsidRPr="00AE7CB9">
        <w:rPr>
          <w:rFonts w:ascii="Georgia" w:hAnsi="Georgia"/>
          <w:color w:val="000000"/>
          <w:sz w:val="26"/>
          <w:szCs w:val="26"/>
          <w:lang w:val="en-US" w:bidi="en-US"/>
        </w:rPr>
        <w:t>Transdniestrian</w:t>
      </w:r>
      <w:proofErr w:type="spellEnd"/>
      <w:r w:rsidRPr="00AE7CB9">
        <w:rPr>
          <w:rFonts w:ascii="Georgia" w:hAnsi="Georgia"/>
          <w:color w:val="000000"/>
          <w:sz w:val="26"/>
          <w:szCs w:val="26"/>
          <w:lang w:val="en-US" w:bidi="en-US"/>
        </w:rPr>
        <w:t xml:space="preserve"> region of the Republic of Moldova continues to pose a serious threat to security and stability in the OSCE area, and </w:t>
      </w:r>
      <w:r w:rsidRPr="00AE7CB9">
        <w:rPr>
          <w:rFonts w:ascii="Georgia" w:hAnsi="Georgia"/>
          <w:color w:val="000000"/>
          <w:sz w:val="26"/>
          <w:szCs w:val="26"/>
          <w:u w:val="single"/>
          <w:lang w:val="en-US" w:bidi="en-US"/>
        </w:rPr>
        <w:t>reaffirming</w:t>
      </w:r>
      <w:r w:rsidRPr="00AE7CB9">
        <w:rPr>
          <w:rFonts w:ascii="Georgia" w:hAnsi="Georgia"/>
          <w:color w:val="000000"/>
          <w:sz w:val="26"/>
          <w:szCs w:val="26"/>
          <w:lang w:val="en-US" w:bidi="en-US"/>
        </w:rPr>
        <w:t xml:space="preserve"> OSCE participating States' commitment to attaining a peaceful, </w:t>
      </w:r>
      <w:proofErr w:type="gramStart"/>
      <w:r w:rsidRPr="00AE7CB9">
        <w:rPr>
          <w:rFonts w:ascii="Georgia" w:hAnsi="Georgia"/>
          <w:color w:val="000000"/>
          <w:sz w:val="26"/>
          <w:szCs w:val="26"/>
          <w:lang w:val="en-US" w:bidi="en-US"/>
        </w:rPr>
        <w:t>comprehensive</w:t>
      </w:r>
      <w:proofErr w:type="gramEnd"/>
      <w:r w:rsidRPr="00AE7CB9">
        <w:rPr>
          <w:rFonts w:ascii="Georgia" w:hAnsi="Georgia"/>
          <w:color w:val="000000"/>
          <w:sz w:val="26"/>
          <w:szCs w:val="26"/>
          <w:lang w:val="en-US" w:bidi="en-US"/>
        </w:rPr>
        <w:t xml:space="preserve"> and sustainable solution to this protracted conflict, with full respect for the sovereignty, independence and territorial integrity of the Republic of Moldova within its internationally recognized borders,</w:t>
      </w:r>
    </w:p>
    <w:p w14:paraId="17D0F17E" w14:textId="77777777" w:rsidR="003A436E" w:rsidRPr="00AE7CB9" w:rsidRDefault="003A436E" w:rsidP="003A436E">
      <w:pPr>
        <w:pStyle w:val="BodyText"/>
        <w:numPr>
          <w:ilvl w:val="0"/>
          <w:numId w:val="1"/>
        </w:numPr>
        <w:shd w:val="clear" w:color="auto" w:fill="auto"/>
        <w:tabs>
          <w:tab w:val="left" w:pos="551"/>
        </w:tabs>
        <w:ind w:left="560" w:hanging="560"/>
        <w:jc w:val="both"/>
        <w:rPr>
          <w:rFonts w:ascii="Georgia" w:hAnsi="Georgia"/>
          <w:sz w:val="26"/>
          <w:szCs w:val="26"/>
          <w:lang w:val="en-US"/>
        </w:rPr>
      </w:pPr>
      <w:r w:rsidRPr="00AE7CB9">
        <w:rPr>
          <w:rFonts w:ascii="Georgia" w:hAnsi="Georgia"/>
          <w:color w:val="000000"/>
          <w:sz w:val="26"/>
          <w:szCs w:val="26"/>
          <w:u w:val="single"/>
          <w:lang w:val="en-US" w:bidi="en-US"/>
        </w:rPr>
        <w:t>Emphasizing</w:t>
      </w:r>
      <w:r w:rsidRPr="00AE7CB9">
        <w:rPr>
          <w:rFonts w:ascii="Georgia" w:hAnsi="Georgia"/>
          <w:color w:val="000000"/>
          <w:sz w:val="26"/>
          <w:szCs w:val="26"/>
          <w:lang w:val="en-US" w:bidi="en-US"/>
        </w:rPr>
        <w:t xml:space="preserve"> the importance of economic development and the positive aspects resulting from the implementation of the free trade agreement between the European Union and the Republic of Moldova, including the </w:t>
      </w:r>
      <w:proofErr w:type="spellStart"/>
      <w:r w:rsidRPr="00AE7CB9">
        <w:rPr>
          <w:rFonts w:ascii="Georgia" w:hAnsi="Georgia"/>
          <w:color w:val="000000"/>
          <w:sz w:val="26"/>
          <w:szCs w:val="26"/>
          <w:lang w:val="en-US" w:bidi="en-US"/>
        </w:rPr>
        <w:t>Transdniestrian</w:t>
      </w:r>
      <w:proofErr w:type="spellEnd"/>
      <w:r w:rsidRPr="00AE7CB9">
        <w:rPr>
          <w:rFonts w:ascii="Georgia" w:hAnsi="Georgia"/>
          <w:color w:val="000000"/>
          <w:sz w:val="26"/>
          <w:szCs w:val="26"/>
          <w:lang w:val="en-US" w:bidi="en-US"/>
        </w:rPr>
        <w:t xml:space="preserve"> region, that has been in effect since 1 January 2016,</w:t>
      </w:r>
    </w:p>
    <w:p w14:paraId="45CD3835" w14:textId="77777777" w:rsidR="003A436E" w:rsidRPr="00AE7CB9" w:rsidRDefault="003A436E" w:rsidP="003A436E">
      <w:pPr>
        <w:pStyle w:val="BodyText"/>
        <w:numPr>
          <w:ilvl w:val="0"/>
          <w:numId w:val="1"/>
        </w:numPr>
        <w:shd w:val="clear" w:color="auto" w:fill="auto"/>
        <w:tabs>
          <w:tab w:val="left" w:pos="551"/>
        </w:tabs>
        <w:ind w:left="560" w:hanging="560"/>
        <w:jc w:val="both"/>
        <w:rPr>
          <w:rFonts w:ascii="Georgia" w:hAnsi="Georgia"/>
          <w:sz w:val="26"/>
          <w:szCs w:val="26"/>
          <w:lang w:val="en-US"/>
        </w:rPr>
      </w:pPr>
      <w:r w:rsidRPr="00AE7CB9">
        <w:rPr>
          <w:rFonts w:ascii="Georgia" w:hAnsi="Georgia"/>
          <w:color w:val="000000"/>
          <w:sz w:val="26"/>
          <w:szCs w:val="26"/>
          <w:u w:val="single"/>
          <w:lang w:val="en-US" w:bidi="en-US"/>
        </w:rPr>
        <w:t>Underlining</w:t>
      </w:r>
      <w:r w:rsidRPr="00AE7CB9">
        <w:rPr>
          <w:rFonts w:ascii="Georgia" w:hAnsi="Georgia"/>
          <w:color w:val="000000"/>
          <w:sz w:val="26"/>
          <w:szCs w:val="26"/>
          <w:lang w:val="en-US" w:bidi="en-US"/>
        </w:rPr>
        <w:t xml:space="preserve"> the importance of the positive example, in terms of socio-economic development and cohesion, by the Autonomous Territorial Unit of </w:t>
      </w:r>
      <w:proofErr w:type="spellStart"/>
      <w:r w:rsidRPr="00AE7CB9">
        <w:rPr>
          <w:rFonts w:ascii="Georgia" w:hAnsi="Georgia"/>
          <w:color w:val="000000"/>
          <w:sz w:val="26"/>
          <w:szCs w:val="26"/>
          <w:lang w:val="en-US" w:bidi="en-US"/>
        </w:rPr>
        <w:t>Gagauzia</w:t>
      </w:r>
      <w:proofErr w:type="spellEnd"/>
      <w:r w:rsidRPr="00AE7CB9">
        <w:rPr>
          <w:rFonts w:ascii="Georgia" w:hAnsi="Georgia"/>
          <w:color w:val="000000"/>
          <w:sz w:val="26"/>
          <w:szCs w:val="26"/>
          <w:lang w:val="en-US" w:bidi="en-US"/>
        </w:rPr>
        <w:t>,</w:t>
      </w:r>
    </w:p>
    <w:p w14:paraId="601CE0BF" w14:textId="77777777" w:rsidR="00AE7CB9" w:rsidRDefault="00AE7CB9" w:rsidP="003A436E">
      <w:pPr>
        <w:pStyle w:val="BodyText"/>
        <w:shd w:val="clear" w:color="auto" w:fill="auto"/>
        <w:jc w:val="both"/>
        <w:rPr>
          <w:rFonts w:ascii="Georgia" w:hAnsi="Georgia"/>
          <w:color w:val="000000"/>
          <w:sz w:val="26"/>
          <w:szCs w:val="26"/>
          <w:lang w:val="en-US" w:bidi="en-US"/>
        </w:rPr>
      </w:pPr>
    </w:p>
    <w:p w14:paraId="6CF21408" w14:textId="6D3F4E24" w:rsidR="003A436E" w:rsidRDefault="003A436E" w:rsidP="003A436E">
      <w:pPr>
        <w:pStyle w:val="BodyText"/>
        <w:shd w:val="clear" w:color="auto" w:fill="auto"/>
        <w:jc w:val="both"/>
        <w:rPr>
          <w:rFonts w:ascii="Georgia" w:hAnsi="Georgia"/>
          <w:color w:val="000000"/>
          <w:sz w:val="26"/>
          <w:szCs w:val="26"/>
          <w:lang w:val="en-US" w:bidi="en-US"/>
        </w:rPr>
      </w:pPr>
      <w:r w:rsidRPr="00AE7CB9">
        <w:rPr>
          <w:rFonts w:ascii="Georgia" w:hAnsi="Georgia"/>
          <w:color w:val="000000"/>
          <w:sz w:val="26"/>
          <w:szCs w:val="26"/>
          <w:lang w:val="en-US" w:bidi="en-US"/>
        </w:rPr>
        <w:t>The OSCE Parliamentary Assembly:</w:t>
      </w:r>
    </w:p>
    <w:p w14:paraId="30A5ACD2" w14:textId="77777777" w:rsidR="00A32FEC" w:rsidRDefault="00A32FEC" w:rsidP="003A436E">
      <w:pPr>
        <w:pStyle w:val="BodyText"/>
        <w:shd w:val="clear" w:color="auto" w:fill="auto"/>
        <w:jc w:val="both"/>
        <w:rPr>
          <w:rFonts w:ascii="Georgia" w:hAnsi="Georgia"/>
          <w:color w:val="000000"/>
          <w:sz w:val="26"/>
          <w:szCs w:val="26"/>
          <w:lang w:val="en-US" w:bidi="en-US"/>
        </w:rPr>
      </w:pPr>
    </w:p>
    <w:p w14:paraId="1DF75B63" w14:textId="77777777" w:rsidR="003A436E" w:rsidRPr="00AE7CB9" w:rsidRDefault="003A436E" w:rsidP="003A436E">
      <w:pPr>
        <w:pStyle w:val="BodyText"/>
        <w:numPr>
          <w:ilvl w:val="0"/>
          <w:numId w:val="1"/>
        </w:numPr>
        <w:shd w:val="clear" w:color="auto" w:fill="auto"/>
        <w:tabs>
          <w:tab w:val="left" w:pos="551"/>
        </w:tabs>
        <w:ind w:left="560" w:hanging="560"/>
        <w:jc w:val="both"/>
        <w:rPr>
          <w:rFonts w:ascii="Georgia" w:hAnsi="Georgia"/>
          <w:sz w:val="26"/>
          <w:szCs w:val="26"/>
          <w:lang w:val="en-US"/>
        </w:rPr>
      </w:pPr>
      <w:r w:rsidRPr="00AE7CB9">
        <w:rPr>
          <w:rFonts w:ascii="Georgia" w:hAnsi="Georgia"/>
          <w:color w:val="000000"/>
          <w:sz w:val="26"/>
          <w:szCs w:val="26"/>
          <w:u w:val="single"/>
          <w:lang w:val="en-US" w:bidi="en-US"/>
        </w:rPr>
        <w:t>Emphasizes</w:t>
      </w:r>
      <w:r w:rsidRPr="00AE7CB9">
        <w:rPr>
          <w:rFonts w:ascii="Georgia" w:hAnsi="Georgia"/>
          <w:color w:val="000000"/>
          <w:sz w:val="26"/>
          <w:szCs w:val="26"/>
          <w:lang w:val="en-US" w:bidi="en-US"/>
        </w:rPr>
        <w:t xml:space="preserve"> the importance of </w:t>
      </w:r>
      <w:proofErr w:type="spellStart"/>
      <w:r w:rsidRPr="00AE7CB9">
        <w:rPr>
          <w:rFonts w:ascii="Georgia" w:hAnsi="Georgia"/>
          <w:color w:val="000000"/>
          <w:sz w:val="26"/>
          <w:szCs w:val="26"/>
          <w:lang w:val="en-US" w:bidi="en-US"/>
        </w:rPr>
        <w:t>inter-parliamentary</w:t>
      </w:r>
      <w:proofErr w:type="spellEnd"/>
      <w:r w:rsidRPr="00AE7CB9">
        <w:rPr>
          <w:rFonts w:ascii="Georgia" w:hAnsi="Georgia"/>
          <w:color w:val="000000"/>
          <w:sz w:val="26"/>
          <w:szCs w:val="26"/>
          <w:lang w:val="en-US" w:bidi="en-US"/>
        </w:rPr>
        <w:t xml:space="preserve"> dialogue and parliamentary contributions to addressing protracted conflicts in the OSCE </w:t>
      </w:r>
      <w:proofErr w:type="gramStart"/>
      <w:r w:rsidRPr="00AE7CB9">
        <w:rPr>
          <w:rFonts w:ascii="Georgia" w:hAnsi="Georgia"/>
          <w:color w:val="000000"/>
          <w:sz w:val="26"/>
          <w:szCs w:val="26"/>
          <w:lang w:val="en-US" w:bidi="en-US"/>
        </w:rPr>
        <w:t>region;</w:t>
      </w:r>
      <w:proofErr w:type="gramEnd"/>
    </w:p>
    <w:p w14:paraId="3579AEC5" w14:textId="77777777" w:rsidR="003A436E" w:rsidRPr="00AE7CB9" w:rsidRDefault="003A436E" w:rsidP="003A436E">
      <w:pPr>
        <w:pStyle w:val="BodyText"/>
        <w:numPr>
          <w:ilvl w:val="0"/>
          <w:numId w:val="1"/>
        </w:numPr>
        <w:shd w:val="clear" w:color="auto" w:fill="auto"/>
        <w:tabs>
          <w:tab w:val="left" w:pos="533"/>
        </w:tabs>
        <w:ind w:left="560" w:hanging="560"/>
        <w:jc w:val="both"/>
        <w:rPr>
          <w:rFonts w:ascii="Georgia" w:hAnsi="Georgia"/>
          <w:sz w:val="26"/>
          <w:szCs w:val="26"/>
          <w:lang w:val="en-US"/>
        </w:rPr>
      </w:pPr>
      <w:r w:rsidRPr="00AE7CB9">
        <w:rPr>
          <w:rFonts w:ascii="Georgia" w:hAnsi="Georgia"/>
          <w:color w:val="000000"/>
          <w:sz w:val="26"/>
          <w:szCs w:val="26"/>
          <w:u w:val="single"/>
          <w:lang w:val="en-US" w:bidi="en-US"/>
        </w:rPr>
        <w:t>Underlines</w:t>
      </w:r>
      <w:r w:rsidRPr="00AE7CB9">
        <w:rPr>
          <w:rFonts w:ascii="Georgia" w:hAnsi="Georgia"/>
          <w:color w:val="000000"/>
          <w:sz w:val="26"/>
          <w:szCs w:val="26"/>
          <w:lang w:val="en-US" w:bidi="en-US"/>
        </w:rPr>
        <w:t xml:space="preserve"> that the main goal of the </w:t>
      </w:r>
      <w:proofErr w:type="spellStart"/>
      <w:r w:rsidRPr="00AE7CB9">
        <w:rPr>
          <w:rFonts w:ascii="Georgia" w:hAnsi="Georgia"/>
          <w:color w:val="000000"/>
          <w:sz w:val="26"/>
          <w:szCs w:val="26"/>
          <w:lang w:val="en-US" w:bidi="en-US"/>
        </w:rPr>
        <w:t>Transdniestrian</w:t>
      </w:r>
      <w:proofErr w:type="spellEnd"/>
      <w:r w:rsidRPr="00AE7CB9">
        <w:rPr>
          <w:rFonts w:ascii="Georgia" w:hAnsi="Georgia"/>
          <w:color w:val="000000"/>
          <w:sz w:val="26"/>
          <w:szCs w:val="26"/>
          <w:lang w:val="en-US" w:bidi="en-US"/>
        </w:rPr>
        <w:t xml:space="preserve"> conflict settlement process is to attain a comprehensive, peaceful and sustainable resolution based on the sovereignty and territorial integrity of the Republic of Moldova within its internationally recognized borders, with a special status for the </w:t>
      </w:r>
      <w:proofErr w:type="spellStart"/>
      <w:r w:rsidRPr="00AE7CB9">
        <w:rPr>
          <w:rFonts w:ascii="Georgia" w:hAnsi="Georgia"/>
          <w:color w:val="000000"/>
          <w:sz w:val="26"/>
          <w:szCs w:val="26"/>
          <w:lang w:val="en-US" w:bidi="en-US"/>
        </w:rPr>
        <w:t>Transdniestrian</w:t>
      </w:r>
      <w:proofErr w:type="spellEnd"/>
      <w:r w:rsidRPr="00AE7CB9">
        <w:rPr>
          <w:rFonts w:ascii="Georgia" w:hAnsi="Georgia"/>
          <w:color w:val="000000"/>
          <w:sz w:val="26"/>
          <w:szCs w:val="26"/>
          <w:lang w:val="en-US" w:bidi="en-US"/>
        </w:rPr>
        <w:t xml:space="preserve"> region while ensuring the viability of the reintegrated </w:t>
      </w:r>
      <w:proofErr w:type="gramStart"/>
      <w:r w:rsidRPr="00AE7CB9">
        <w:rPr>
          <w:rFonts w:ascii="Georgia" w:hAnsi="Georgia"/>
          <w:color w:val="000000"/>
          <w:sz w:val="26"/>
          <w:szCs w:val="26"/>
          <w:lang w:val="en-US" w:bidi="en-US"/>
        </w:rPr>
        <w:t>State;</w:t>
      </w:r>
      <w:proofErr w:type="gramEnd"/>
    </w:p>
    <w:p w14:paraId="18329230" w14:textId="77777777" w:rsidR="003A436E" w:rsidRPr="00AE7CB9" w:rsidRDefault="003A436E" w:rsidP="003A436E">
      <w:pPr>
        <w:pStyle w:val="BodyText"/>
        <w:numPr>
          <w:ilvl w:val="0"/>
          <w:numId w:val="1"/>
        </w:numPr>
        <w:shd w:val="clear" w:color="auto" w:fill="auto"/>
        <w:tabs>
          <w:tab w:val="left" w:pos="533"/>
        </w:tabs>
        <w:ind w:left="560" w:hanging="560"/>
        <w:jc w:val="both"/>
        <w:rPr>
          <w:rFonts w:ascii="Georgia" w:hAnsi="Georgia"/>
          <w:sz w:val="26"/>
          <w:szCs w:val="26"/>
          <w:lang w:val="en-US"/>
        </w:rPr>
      </w:pPr>
      <w:r w:rsidRPr="00AE7CB9">
        <w:rPr>
          <w:rFonts w:ascii="Georgia" w:hAnsi="Georgia"/>
          <w:color w:val="000000"/>
          <w:sz w:val="26"/>
          <w:szCs w:val="26"/>
          <w:u w:val="single"/>
          <w:lang w:val="en-US" w:bidi="en-US"/>
        </w:rPr>
        <w:t>Fully supports</w:t>
      </w:r>
      <w:r w:rsidRPr="00AE7CB9">
        <w:rPr>
          <w:rFonts w:ascii="Georgia" w:hAnsi="Georgia"/>
          <w:color w:val="000000"/>
          <w:sz w:val="26"/>
          <w:szCs w:val="26"/>
          <w:lang w:val="en-US" w:bidi="en-US"/>
        </w:rPr>
        <w:t xml:space="preserve"> the outstanding work done by the OSCE Mission to Moldova in accordance with its mandate, especially in the current geopolitical context, with the monitoring activities by the Mission in the Security Zone and beyond, in particular, being of the utmost </w:t>
      </w:r>
      <w:proofErr w:type="gramStart"/>
      <w:r w:rsidRPr="00AE7CB9">
        <w:rPr>
          <w:rFonts w:ascii="Georgia" w:hAnsi="Georgia"/>
          <w:color w:val="000000"/>
          <w:sz w:val="26"/>
          <w:szCs w:val="26"/>
          <w:lang w:val="en-US" w:bidi="en-US"/>
        </w:rPr>
        <w:t>importance;</w:t>
      </w:r>
      <w:proofErr w:type="gramEnd"/>
    </w:p>
    <w:p w14:paraId="671EEE03" w14:textId="77777777" w:rsidR="003A436E" w:rsidRPr="00AE7CB9" w:rsidRDefault="003A436E" w:rsidP="003A436E">
      <w:pPr>
        <w:pStyle w:val="BodyText"/>
        <w:numPr>
          <w:ilvl w:val="0"/>
          <w:numId w:val="1"/>
        </w:numPr>
        <w:shd w:val="clear" w:color="auto" w:fill="auto"/>
        <w:tabs>
          <w:tab w:val="left" w:pos="533"/>
        </w:tabs>
        <w:ind w:left="560" w:hanging="560"/>
        <w:jc w:val="both"/>
        <w:rPr>
          <w:rFonts w:ascii="Georgia" w:hAnsi="Georgia"/>
          <w:sz w:val="26"/>
          <w:szCs w:val="26"/>
          <w:lang w:val="en-US"/>
        </w:rPr>
      </w:pPr>
      <w:r w:rsidRPr="00AE7CB9">
        <w:rPr>
          <w:rFonts w:ascii="Georgia" w:hAnsi="Georgia"/>
          <w:color w:val="000000"/>
          <w:sz w:val="26"/>
          <w:szCs w:val="26"/>
          <w:u w:val="single"/>
          <w:lang w:val="en-US" w:bidi="en-US"/>
        </w:rPr>
        <w:t>Notes</w:t>
      </w:r>
      <w:r w:rsidRPr="00AE7CB9">
        <w:rPr>
          <w:rFonts w:ascii="Georgia" w:hAnsi="Georgia"/>
          <w:color w:val="000000"/>
          <w:sz w:val="26"/>
          <w:szCs w:val="26"/>
          <w:lang w:val="en-US" w:bidi="en-US"/>
        </w:rPr>
        <w:t xml:space="preserve"> that the 5+2 talks are on hold as a result of the Russian Federation's war of aggression against Ukraine and, in this context, </w:t>
      </w:r>
      <w:r w:rsidRPr="00AE7CB9">
        <w:rPr>
          <w:rFonts w:ascii="Georgia" w:hAnsi="Georgia"/>
          <w:color w:val="000000"/>
          <w:sz w:val="26"/>
          <w:szCs w:val="26"/>
          <w:u w:val="single"/>
          <w:lang w:val="en-US" w:bidi="en-US"/>
        </w:rPr>
        <w:t>appreciates</w:t>
      </w:r>
      <w:r w:rsidRPr="00AE7CB9">
        <w:rPr>
          <w:rFonts w:ascii="Georgia" w:hAnsi="Georgia"/>
          <w:color w:val="000000"/>
          <w:sz w:val="26"/>
          <w:szCs w:val="26"/>
          <w:lang w:val="en-US" w:bidi="en-US"/>
        </w:rPr>
        <w:t xml:space="preserve"> the efforts of the OSCE Mission to Moldova aimed at facilitating, in particular, the dialogue in the 1+1 format, both at the level of chief negotiators and within the framework of sectoral working groups, with the aim of solving emerging issues in the interests of people living on both banks of the Dniester/</w:t>
      </w:r>
      <w:proofErr w:type="spellStart"/>
      <w:r w:rsidRPr="00AE7CB9">
        <w:rPr>
          <w:rFonts w:ascii="Georgia" w:hAnsi="Georgia"/>
          <w:color w:val="000000"/>
          <w:sz w:val="26"/>
          <w:szCs w:val="26"/>
          <w:lang w:val="en-US" w:bidi="en-US"/>
        </w:rPr>
        <w:t>Nistru</w:t>
      </w:r>
      <w:proofErr w:type="spellEnd"/>
      <w:r w:rsidRPr="00AE7CB9">
        <w:rPr>
          <w:rFonts w:ascii="Georgia" w:hAnsi="Georgia"/>
          <w:color w:val="000000"/>
          <w:sz w:val="26"/>
          <w:szCs w:val="26"/>
          <w:lang w:val="en-US" w:bidi="en-US"/>
        </w:rPr>
        <w:t xml:space="preserve"> </w:t>
      </w:r>
      <w:proofErr w:type="gramStart"/>
      <w:r w:rsidRPr="00AE7CB9">
        <w:rPr>
          <w:rFonts w:ascii="Georgia" w:hAnsi="Georgia"/>
          <w:color w:val="000000"/>
          <w:sz w:val="26"/>
          <w:szCs w:val="26"/>
          <w:lang w:val="en-US" w:bidi="en-US"/>
        </w:rPr>
        <w:t>River;</w:t>
      </w:r>
      <w:proofErr w:type="gramEnd"/>
    </w:p>
    <w:p w14:paraId="289DDA3C" w14:textId="77777777" w:rsidR="003A436E" w:rsidRPr="00AE7CB9" w:rsidRDefault="003A436E" w:rsidP="003A436E">
      <w:pPr>
        <w:pStyle w:val="BodyText"/>
        <w:numPr>
          <w:ilvl w:val="0"/>
          <w:numId w:val="1"/>
        </w:numPr>
        <w:shd w:val="clear" w:color="auto" w:fill="auto"/>
        <w:tabs>
          <w:tab w:val="left" w:pos="533"/>
        </w:tabs>
        <w:ind w:left="560" w:hanging="560"/>
        <w:jc w:val="both"/>
        <w:rPr>
          <w:rFonts w:ascii="Georgia" w:hAnsi="Georgia"/>
          <w:sz w:val="26"/>
          <w:szCs w:val="26"/>
          <w:lang w:val="en-US"/>
        </w:rPr>
      </w:pPr>
      <w:r w:rsidRPr="00AE7CB9">
        <w:rPr>
          <w:rFonts w:ascii="Georgia" w:hAnsi="Georgia"/>
          <w:color w:val="000000"/>
          <w:sz w:val="26"/>
          <w:szCs w:val="26"/>
          <w:u w:val="single"/>
          <w:lang w:val="en-US" w:bidi="en-US"/>
        </w:rPr>
        <w:t>Urges</w:t>
      </w:r>
      <w:r w:rsidRPr="00AE7CB9">
        <w:rPr>
          <w:rFonts w:ascii="Georgia" w:hAnsi="Georgia"/>
          <w:color w:val="000000"/>
          <w:sz w:val="26"/>
          <w:szCs w:val="26"/>
          <w:lang w:val="en-US" w:bidi="en-US"/>
        </w:rPr>
        <w:t xml:space="preserve"> the Russian Federation to resume the withdrawal of its military troops and ammunition stockpiles from the territory of the Republic of Moldova, in accordance with its constitutional provisions of neutrality and in line with the relevant 1999 OSCE Istanbul Summit decisions, as well as UN General Assembly resolution </w:t>
      </w:r>
      <w:proofErr w:type="gramStart"/>
      <w:r w:rsidRPr="00AE7CB9">
        <w:rPr>
          <w:rFonts w:ascii="Georgia" w:hAnsi="Georgia"/>
          <w:color w:val="000000"/>
          <w:sz w:val="26"/>
          <w:szCs w:val="26"/>
          <w:lang w:val="en-US" w:bidi="en-US"/>
        </w:rPr>
        <w:t>72/282;</w:t>
      </w:r>
      <w:proofErr w:type="gramEnd"/>
    </w:p>
    <w:p w14:paraId="4AC9EDE9" w14:textId="77777777" w:rsidR="003A436E" w:rsidRPr="00AE7CB9" w:rsidRDefault="003A436E" w:rsidP="003A436E">
      <w:pPr>
        <w:pStyle w:val="BodyText"/>
        <w:numPr>
          <w:ilvl w:val="0"/>
          <w:numId w:val="1"/>
        </w:numPr>
        <w:shd w:val="clear" w:color="auto" w:fill="auto"/>
        <w:tabs>
          <w:tab w:val="left" w:pos="533"/>
        </w:tabs>
        <w:ind w:left="560" w:hanging="560"/>
        <w:jc w:val="both"/>
        <w:rPr>
          <w:rFonts w:ascii="Georgia" w:hAnsi="Georgia"/>
          <w:sz w:val="26"/>
          <w:szCs w:val="26"/>
          <w:lang w:val="en-US"/>
        </w:rPr>
      </w:pPr>
      <w:r w:rsidRPr="00AE7CB9">
        <w:rPr>
          <w:rFonts w:ascii="Georgia" w:hAnsi="Georgia"/>
          <w:color w:val="000000"/>
          <w:sz w:val="26"/>
          <w:szCs w:val="26"/>
          <w:u w:val="single"/>
          <w:lang w:val="en-US" w:bidi="en-US"/>
        </w:rPr>
        <w:t>Welcomes</w:t>
      </w:r>
      <w:r w:rsidRPr="00AE7CB9">
        <w:rPr>
          <w:rFonts w:ascii="Georgia" w:hAnsi="Georgia"/>
          <w:color w:val="000000"/>
          <w:sz w:val="26"/>
          <w:szCs w:val="26"/>
          <w:lang w:val="en-US" w:bidi="en-US"/>
        </w:rPr>
        <w:t xml:space="preserve"> the readiness of the OSCE Mission to Moldova to contribute to ensuring transparency of the removal and destruction of Russian ammunition, weapons and military equipment stored in the </w:t>
      </w:r>
      <w:proofErr w:type="spellStart"/>
      <w:r w:rsidRPr="00AE7CB9">
        <w:rPr>
          <w:rFonts w:ascii="Georgia" w:hAnsi="Georgia"/>
          <w:color w:val="000000"/>
          <w:sz w:val="26"/>
          <w:szCs w:val="26"/>
          <w:lang w:val="en-US" w:bidi="en-US"/>
        </w:rPr>
        <w:t>Transdniestrian</w:t>
      </w:r>
      <w:proofErr w:type="spellEnd"/>
      <w:r w:rsidRPr="00AE7CB9">
        <w:rPr>
          <w:rFonts w:ascii="Georgia" w:hAnsi="Georgia"/>
          <w:color w:val="000000"/>
          <w:sz w:val="26"/>
          <w:szCs w:val="26"/>
          <w:lang w:val="en-US" w:bidi="en-US"/>
        </w:rPr>
        <w:t xml:space="preserve"> region of the Republic of </w:t>
      </w:r>
      <w:proofErr w:type="gramStart"/>
      <w:r w:rsidRPr="00AE7CB9">
        <w:rPr>
          <w:rFonts w:ascii="Georgia" w:hAnsi="Georgia"/>
          <w:color w:val="000000"/>
          <w:sz w:val="26"/>
          <w:szCs w:val="26"/>
          <w:lang w:val="en-US" w:bidi="en-US"/>
        </w:rPr>
        <w:t>Moldova;</w:t>
      </w:r>
      <w:proofErr w:type="gramEnd"/>
    </w:p>
    <w:p w14:paraId="665D0CC4" w14:textId="77777777" w:rsidR="003A436E" w:rsidRPr="00AE7CB9" w:rsidRDefault="003A436E" w:rsidP="003A436E">
      <w:pPr>
        <w:pStyle w:val="BodyText"/>
        <w:numPr>
          <w:ilvl w:val="0"/>
          <w:numId w:val="1"/>
        </w:numPr>
        <w:shd w:val="clear" w:color="auto" w:fill="auto"/>
        <w:tabs>
          <w:tab w:val="left" w:pos="533"/>
        </w:tabs>
        <w:ind w:left="560" w:hanging="560"/>
        <w:jc w:val="both"/>
        <w:rPr>
          <w:rFonts w:ascii="Georgia" w:hAnsi="Georgia"/>
          <w:sz w:val="26"/>
          <w:szCs w:val="26"/>
          <w:lang w:val="en-US"/>
        </w:rPr>
      </w:pPr>
      <w:r w:rsidRPr="00AE7CB9">
        <w:rPr>
          <w:rFonts w:ascii="Georgia" w:hAnsi="Georgia"/>
          <w:color w:val="000000"/>
          <w:sz w:val="26"/>
          <w:szCs w:val="26"/>
          <w:u w:val="single"/>
          <w:lang w:val="en-US" w:bidi="en-US"/>
        </w:rPr>
        <w:t>Invites</w:t>
      </w:r>
      <w:r w:rsidRPr="00AE7CB9">
        <w:rPr>
          <w:rFonts w:ascii="Georgia" w:hAnsi="Georgia"/>
          <w:color w:val="000000"/>
          <w:sz w:val="26"/>
          <w:szCs w:val="26"/>
          <w:lang w:val="en-US" w:bidi="en-US"/>
        </w:rPr>
        <w:t xml:space="preserve"> all relevant actors to initiate political discussions with the aim of transforming the current peacekeeping operation in the </w:t>
      </w:r>
      <w:proofErr w:type="spellStart"/>
      <w:r w:rsidRPr="00AE7CB9">
        <w:rPr>
          <w:rFonts w:ascii="Georgia" w:hAnsi="Georgia"/>
          <w:color w:val="000000"/>
          <w:sz w:val="26"/>
          <w:szCs w:val="26"/>
          <w:lang w:val="en-US" w:bidi="en-US"/>
        </w:rPr>
        <w:t>Transdniestrian</w:t>
      </w:r>
      <w:proofErr w:type="spellEnd"/>
      <w:r w:rsidRPr="00AE7CB9">
        <w:rPr>
          <w:rFonts w:ascii="Georgia" w:hAnsi="Georgia"/>
          <w:color w:val="000000"/>
          <w:sz w:val="26"/>
          <w:szCs w:val="26"/>
          <w:lang w:val="en-US" w:bidi="en-US"/>
        </w:rPr>
        <w:t xml:space="preserve"> region into a multilateral civilian mission under an appropriate international mandate that would reflect the real needs on the gro</w:t>
      </w:r>
      <w:r w:rsidR="00AE7CB9">
        <w:rPr>
          <w:rFonts w:ascii="Georgia" w:hAnsi="Georgia"/>
          <w:color w:val="000000"/>
          <w:sz w:val="26"/>
          <w:szCs w:val="26"/>
          <w:lang w:val="en-US" w:bidi="en-US"/>
        </w:rPr>
        <w:t>und.</w:t>
      </w:r>
    </w:p>
    <w:p w14:paraId="4432A83E" w14:textId="77777777" w:rsidR="00AE7CB9" w:rsidRDefault="00AE7CB9" w:rsidP="00AE7CB9">
      <w:pPr>
        <w:pStyle w:val="BodyText"/>
        <w:shd w:val="clear" w:color="auto" w:fill="auto"/>
        <w:tabs>
          <w:tab w:val="left" w:pos="533"/>
        </w:tabs>
        <w:jc w:val="both"/>
        <w:rPr>
          <w:rFonts w:ascii="Georgia" w:hAnsi="Georgia"/>
          <w:color w:val="000000"/>
          <w:sz w:val="26"/>
          <w:szCs w:val="26"/>
          <w:lang w:val="en-US" w:bidi="en-US"/>
        </w:rPr>
      </w:pPr>
    </w:p>
    <w:p w14:paraId="07488692" w14:textId="77777777" w:rsidR="00AE7CB9" w:rsidRDefault="00AE7CB9" w:rsidP="00AE7CB9">
      <w:pPr>
        <w:pStyle w:val="BodyText"/>
        <w:shd w:val="clear" w:color="auto" w:fill="auto"/>
        <w:tabs>
          <w:tab w:val="left" w:pos="533"/>
        </w:tabs>
        <w:jc w:val="both"/>
        <w:rPr>
          <w:rFonts w:ascii="Georgia" w:hAnsi="Georgia"/>
          <w:color w:val="000000"/>
          <w:sz w:val="26"/>
          <w:szCs w:val="26"/>
          <w:lang w:val="en-US" w:bidi="en-US"/>
        </w:rPr>
      </w:pPr>
    </w:p>
    <w:p w14:paraId="30FDECF0" w14:textId="77777777" w:rsidR="00F12C76" w:rsidRPr="00E31C18" w:rsidRDefault="00F12C76" w:rsidP="00AE7CB9">
      <w:pPr>
        <w:spacing w:after="0"/>
        <w:jc w:val="both"/>
        <w:rPr>
          <w:lang w:val="en-US"/>
        </w:rPr>
      </w:pPr>
    </w:p>
    <w:sectPr w:rsidR="00F12C76" w:rsidRPr="00E31C18" w:rsidSect="00A32FEC">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F62F9"/>
    <w:multiLevelType w:val="multilevel"/>
    <w:tmpl w:val="5A143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E5"/>
    <w:rsid w:val="003A436E"/>
    <w:rsid w:val="006C0B77"/>
    <w:rsid w:val="00773BE5"/>
    <w:rsid w:val="008242FF"/>
    <w:rsid w:val="00870751"/>
    <w:rsid w:val="00922C48"/>
    <w:rsid w:val="00A32FEC"/>
    <w:rsid w:val="00AE7CB9"/>
    <w:rsid w:val="00B915B7"/>
    <w:rsid w:val="00E31C1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0872"/>
  <w15:chartTrackingRefBased/>
  <w15:docId w15:val="{74A10016-AF4F-4551-8A1B-2154C433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
    <w:name w:val="Heading #3_"/>
    <w:basedOn w:val="DefaultParagraphFont"/>
    <w:link w:val="Heading30"/>
    <w:rsid w:val="003A436E"/>
    <w:rPr>
      <w:rFonts w:ascii="Times New Roman" w:eastAsia="Times New Roman" w:hAnsi="Times New Roman" w:cs="Times New Roman"/>
      <w:b/>
      <w:bCs/>
      <w:shd w:val="clear" w:color="auto" w:fill="FFFFFF"/>
    </w:rPr>
  </w:style>
  <w:style w:type="character" w:customStyle="1" w:styleId="BodyTextChar">
    <w:name w:val="Body Text Char"/>
    <w:basedOn w:val="DefaultParagraphFont"/>
    <w:link w:val="BodyText"/>
    <w:rsid w:val="003A436E"/>
    <w:rPr>
      <w:rFonts w:ascii="Times New Roman" w:eastAsia="Times New Roman" w:hAnsi="Times New Roman" w:cs="Times New Roman"/>
      <w:shd w:val="clear" w:color="auto" w:fill="FFFFFF"/>
    </w:rPr>
  </w:style>
  <w:style w:type="paragraph" w:customStyle="1" w:styleId="Heading30">
    <w:name w:val="Heading #3"/>
    <w:basedOn w:val="Normal"/>
    <w:link w:val="Heading3"/>
    <w:rsid w:val="003A436E"/>
    <w:pPr>
      <w:widowControl w:val="0"/>
      <w:shd w:val="clear" w:color="auto" w:fill="FFFFFF"/>
      <w:spacing w:after="220"/>
      <w:jc w:val="center"/>
      <w:outlineLvl w:val="2"/>
    </w:pPr>
    <w:rPr>
      <w:rFonts w:eastAsia="Times New Roman" w:cs="Times New Roman"/>
      <w:b/>
      <w:bCs/>
      <w:sz w:val="22"/>
    </w:rPr>
  </w:style>
  <w:style w:type="paragraph" w:styleId="BodyText">
    <w:name w:val="Body Text"/>
    <w:basedOn w:val="Normal"/>
    <w:link w:val="BodyTextChar"/>
    <w:qFormat/>
    <w:rsid w:val="003A436E"/>
    <w:pPr>
      <w:widowControl w:val="0"/>
      <w:shd w:val="clear" w:color="auto" w:fill="FFFFFF"/>
      <w:spacing w:after="220"/>
    </w:pPr>
    <w:rPr>
      <w:rFonts w:eastAsia="Times New Roman" w:cs="Times New Roman"/>
      <w:sz w:val="22"/>
    </w:rPr>
  </w:style>
  <w:style w:type="character" w:customStyle="1" w:styleId="BodyTextChar1">
    <w:name w:val="Body Text Char1"/>
    <w:basedOn w:val="DefaultParagraphFont"/>
    <w:uiPriority w:val="99"/>
    <w:semiHidden/>
    <w:rsid w:val="003A436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3997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Simcenco</dc:creator>
  <cp:keywords/>
  <dc:description/>
  <cp:lastModifiedBy>Diana Ungureanu</cp:lastModifiedBy>
  <cp:revision>4</cp:revision>
  <dcterms:created xsi:type="dcterms:W3CDTF">2023-07-05T07:31:00Z</dcterms:created>
  <dcterms:modified xsi:type="dcterms:W3CDTF">2023-07-05T09:44:00Z</dcterms:modified>
</cp:coreProperties>
</file>